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48C9B" w14:textId="2C0F55B8" w:rsidR="00CA1752" w:rsidRPr="0096233A" w:rsidRDefault="00747935">
      <w:pPr>
        <w:rPr>
          <w:rFonts w:ascii="Open Sans" w:hAnsi="Open Sans" w:cs="Open Sans"/>
          <w:b/>
          <w:bCs/>
        </w:rPr>
      </w:pPr>
      <w:r w:rsidRPr="0096233A">
        <w:rPr>
          <w:rFonts w:ascii="Open Sans" w:hAnsi="Open Sans" w:cs="Open Sans"/>
          <w:b/>
          <w:bCs/>
        </w:rPr>
        <w:t>REA response to Defra’s RAM User Review on-line survey</w:t>
      </w:r>
    </w:p>
    <w:p w14:paraId="1A8A04EB" w14:textId="0EE34D54" w:rsidR="00A423B9" w:rsidRDefault="00A423B9" w:rsidP="0096233A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96233A">
        <w:rPr>
          <w:rFonts w:ascii="Open Sans" w:hAnsi="Open Sans" w:cs="Open Sans"/>
          <w:sz w:val="20"/>
          <w:szCs w:val="20"/>
        </w:rPr>
        <w:t>Deadline: 27 November 2024</w:t>
      </w:r>
    </w:p>
    <w:p w14:paraId="6BBB0758" w14:textId="77777777" w:rsidR="008A6577" w:rsidRPr="00D10731" w:rsidRDefault="008A6577" w:rsidP="0096233A">
      <w:pPr>
        <w:spacing w:after="0" w:line="240" w:lineRule="auto"/>
        <w:rPr>
          <w:rFonts w:ascii="Open Sans" w:hAnsi="Open Sans" w:cs="Open Sans"/>
          <w:sz w:val="16"/>
          <w:szCs w:val="16"/>
        </w:rPr>
      </w:pPr>
    </w:p>
    <w:p w14:paraId="4E8A823D" w14:textId="77777777" w:rsidR="001C5C5C" w:rsidRDefault="008A6577" w:rsidP="0096233A">
      <w:pPr>
        <w:spacing w:after="0"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Draft RAM Document V2: </w:t>
      </w:r>
    </w:p>
    <w:p w14:paraId="4C9DED6E" w14:textId="4C862821" w:rsidR="001C5C5C" w:rsidRDefault="001C5C5C" w:rsidP="0096233A">
      <w:pPr>
        <w:spacing w:after="0" w:line="240" w:lineRule="auto"/>
        <w:rPr>
          <w:rFonts w:ascii="Open Sans" w:hAnsi="Open Sans" w:cs="Open Sans"/>
          <w:sz w:val="20"/>
          <w:szCs w:val="20"/>
        </w:rPr>
      </w:pPr>
      <w:hyperlink r:id="rId4" w:history="1">
        <w:r w:rsidRPr="00B61594">
          <w:rPr>
            <w:rStyle w:val="Hyperlink"/>
            <w:rFonts w:ascii="Open Sans" w:hAnsi="Open Sans" w:cs="Open Sans"/>
            <w:sz w:val="20"/>
            <w:szCs w:val="20"/>
          </w:rPr>
          <w:t>https://draft-origin.publishing.service.gov.uk/government/publications/recycling-assessment-methodology-materials-and-outputs?token=eyJhbGciOiJIUzI1NiJ9.eyJzdWIiOiIyNzg2ZGE2OS1iMjJlLTQ5YWYtODAxNC0xZjIzZTBjMzJjMmYiLCJjb250ZW50X2lkIjoiMTg1NTJhM2MtZTFlZi00ZGE0LTg3ODUtNGQ4ODUxMjBhMzFiIiwiaWF0IjoxNzMyMTIyNTUzLCJleHAiOjE3MzQ3MTQ1NTN9.T9MQMsSYb4sZmjvYrZj0PAcu_EP9m9Xfj2MgRNxf90c&amp;utm_campaign=govuk_publishing&amp;utm_medium=preview&amp;utm_source=share</w:t>
        </w:r>
      </w:hyperlink>
    </w:p>
    <w:p w14:paraId="383EE9CE" w14:textId="77777777" w:rsidR="008A6577" w:rsidRPr="00D10731" w:rsidRDefault="008A6577" w:rsidP="0096233A">
      <w:pPr>
        <w:spacing w:after="0" w:line="240" w:lineRule="auto"/>
        <w:rPr>
          <w:rFonts w:ascii="Open Sans" w:hAnsi="Open Sans" w:cs="Open Sans"/>
          <w:sz w:val="16"/>
          <w:szCs w:val="16"/>
        </w:rPr>
      </w:pPr>
    </w:p>
    <w:p w14:paraId="5DE3DC78" w14:textId="65F8F553" w:rsidR="00747935" w:rsidRDefault="00747935">
      <w:r w:rsidRPr="00D818F4">
        <w:drawing>
          <wp:inline distT="0" distB="0" distL="0" distR="0" wp14:anchorId="1AE862AC" wp14:editId="325A8097">
            <wp:extent cx="5731510" cy="3588385"/>
            <wp:effectExtent l="0" t="0" r="2540" b="0"/>
            <wp:docPr id="259479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7934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8189" w14:textId="3D721FCE" w:rsidR="00A423B9" w:rsidRPr="0096233A" w:rsidRDefault="005F7046" w:rsidP="0096233A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96233A">
        <w:rPr>
          <w:rFonts w:ascii="Open Sans" w:hAnsi="Open Sans" w:cs="Open Sans"/>
          <w:sz w:val="20"/>
          <w:szCs w:val="20"/>
        </w:rPr>
        <w:t xml:space="preserve">Questions 1 to were about the organisation responding.  </w:t>
      </w:r>
      <w:r w:rsidR="0096233A" w:rsidRPr="0096233A">
        <w:rPr>
          <w:rFonts w:ascii="Open Sans" w:hAnsi="Open Sans" w:cs="Open Sans"/>
          <w:sz w:val="20"/>
          <w:szCs w:val="20"/>
        </w:rPr>
        <w:t>REA’s</w:t>
      </w:r>
      <w:r w:rsidR="00B937FC">
        <w:rPr>
          <w:rFonts w:ascii="Open Sans" w:hAnsi="Open Sans" w:cs="Open Sans"/>
          <w:sz w:val="20"/>
          <w:szCs w:val="20"/>
        </w:rPr>
        <w:t xml:space="preserve"> response was submitted on 27</w:t>
      </w:r>
      <w:r w:rsidR="00B937FC" w:rsidRPr="00B937FC">
        <w:rPr>
          <w:rFonts w:ascii="Open Sans" w:hAnsi="Open Sans" w:cs="Open Sans"/>
          <w:sz w:val="20"/>
          <w:szCs w:val="20"/>
          <w:vertAlign w:val="superscript"/>
        </w:rPr>
        <w:t>th</w:t>
      </w:r>
      <w:r w:rsidR="00B937FC">
        <w:rPr>
          <w:rFonts w:ascii="Open Sans" w:hAnsi="Open Sans" w:cs="Open Sans"/>
          <w:sz w:val="20"/>
          <w:szCs w:val="20"/>
        </w:rPr>
        <w:t xml:space="preserve"> Nov 2024</w:t>
      </w:r>
      <w:r w:rsidR="0096233A" w:rsidRPr="0096233A">
        <w:rPr>
          <w:rFonts w:ascii="Open Sans" w:hAnsi="Open Sans" w:cs="Open Sans"/>
          <w:sz w:val="20"/>
          <w:szCs w:val="20"/>
        </w:rPr>
        <w:t xml:space="preserve">. </w:t>
      </w:r>
      <w:r w:rsidRPr="0096233A">
        <w:rPr>
          <w:rFonts w:ascii="Open Sans" w:hAnsi="Open Sans" w:cs="Open Sans"/>
          <w:sz w:val="20"/>
          <w:szCs w:val="20"/>
        </w:rPr>
        <w:t xml:space="preserve"> </w:t>
      </w:r>
    </w:p>
    <w:p w14:paraId="3E29799D" w14:textId="5FF3CB91" w:rsidR="00D818F4" w:rsidRDefault="00D818F4">
      <w:r w:rsidRPr="00DB01D5">
        <w:rPr>
          <w:noProof/>
        </w:rPr>
        <w:lastRenderedPageBreak/>
        <w:drawing>
          <wp:inline distT="0" distB="0" distL="0" distR="0" wp14:anchorId="26D550AB" wp14:editId="05C9F35B">
            <wp:extent cx="5791200" cy="4164711"/>
            <wp:effectExtent l="0" t="0" r="0" b="7620"/>
            <wp:docPr id="140456269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62693" name="Picture 1" descr="A screenshot of a surve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611" cy="417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7BCF" w14:textId="10CCF6BB" w:rsidR="00DB01D5" w:rsidRDefault="00DB01D5">
      <w:r w:rsidRPr="00DB01D5">
        <w:rPr>
          <w:noProof/>
        </w:rPr>
        <w:drawing>
          <wp:inline distT="0" distB="0" distL="0" distR="0" wp14:anchorId="22220BDF" wp14:editId="5A34C279">
            <wp:extent cx="5463247" cy="4048711"/>
            <wp:effectExtent l="0" t="0" r="4445" b="9525"/>
            <wp:docPr id="814635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3593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851" cy="406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8754" w14:textId="1035FFFB" w:rsidR="00DB01D5" w:rsidRDefault="00593292">
      <w:r w:rsidRPr="00593292">
        <w:rPr>
          <w:noProof/>
        </w:rPr>
        <w:lastRenderedPageBreak/>
        <w:drawing>
          <wp:inline distT="0" distB="0" distL="0" distR="0" wp14:anchorId="02A9F78F" wp14:editId="616DFEBF">
            <wp:extent cx="5492795" cy="4427220"/>
            <wp:effectExtent l="0" t="0" r="0" b="0"/>
            <wp:docPr id="62874902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49026" name="Picture 1" descr="A screenshot of a surve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1767" cy="445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B476" w14:textId="414F410B" w:rsidR="006955E2" w:rsidRDefault="006955E2">
      <w:r w:rsidRPr="006955E2">
        <w:drawing>
          <wp:inline distT="0" distB="0" distL="0" distR="0" wp14:anchorId="187F15CB" wp14:editId="3CEE502E">
            <wp:extent cx="4061460" cy="1073150"/>
            <wp:effectExtent l="0" t="0" r="0" b="0"/>
            <wp:docPr id="922734382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734382" name="Picture 1" descr="A white background with black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1903" cy="107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00AAE" w14:textId="711A581A" w:rsidR="00593292" w:rsidRDefault="00714767">
      <w:r w:rsidRPr="00714767">
        <w:rPr>
          <w:noProof/>
        </w:rPr>
        <w:lastRenderedPageBreak/>
        <w:drawing>
          <wp:inline distT="0" distB="0" distL="0" distR="0" wp14:anchorId="1AB2D3FC" wp14:editId="2DC46AC9">
            <wp:extent cx="5814060" cy="3311554"/>
            <wp:effectExtent l="0" t="0" r="0" b="3175"/>
            <wp:docPr id="57210181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01818" name="Picture 1" descr="A screenshot of a surve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568" cy="33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95C2" w14:textId="1E0C49B3" w:rsidR="00714767" w:rsidRDefault="00902AFE">
      <w:r w:rsidRPr="00902AFE">
        <w:rPr>
          <w:noProof/>
        </w:rPr>
        <w:drawing>
          <wp:inline distT="0" distB="0" distL="0" distR="0" wp14:anchorId="587426C7" wp14:editId="6B98E343">
            <wp:extent cx="5731510" cy="881380"/>
            <wp:effectExtent l="0" t="0" r="2540" b="0"/>
            <wp:docPr id="1553143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438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DA78" w14:textId="63260CB8" w:rsidR="00383D30" w:rsidRDefault="00383D30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Text entered in box:</w:t>
      </w:r>
    </w:p>
    <w:p w14:paraId="366D2243" w14:textId="1DB2FE56" w:rsidR="00917899" w:rsidRPr="00A4330C" w:rsidRDefault="00106FB0">
      <w:pPr>
        <w:rPr>
          <w:rFonts w:ascii="Open Sans" w:hAnsi="Open Sans" w:cs="Open Sans"/>
          <w:sz w:val="20"/>
          <w:szCs w:val="20"/>
        </w:rPr>
      </w:pPr>
      <w:r w:rsidRPr="00A4330C">
        <w:rPr>
          <w:rFonts w:ascii="Open Sans" w:hAnsi="Open Sans" w:cs="Open Sans"/>
          <w:sz w:val="20"/>
          <w:szCs w:val="20"/>
        </w:rPr>
        <w:t>Needs a category 'fibre-based compostable composite packaging'</w:t>
      </w:r>
      <w:r w:rsidR="009413F1" w:rsidRPr="00A4330C">
        <w:rPr>
          <w:rFonts w:ascii="Open Sans" w:hAnsi="Open Sans" w:cs="Open Sans"/>
          <w:sz w:val="20"/>
          <w:szCs w:val="20"/>
        </w:rPr>
        <w:t xml:space="preserve">, </w:t>
      </w:r>
      <w:r w:rsidR="00D7351B" w:rsidRPr="00A4330C">
        <w:rPr>
          <w:rFonts w:ascii="Open Sans" w:hAnsi="Open Sans" w:cs="Open Sans"/>
          <w:sz w:val="20"/>
          <w:szCs w:val="20"/>
        </w:rPr>
        <w:t xml:space="preserve">unless </w:t>
      </w:r>
      <w:r w:rsidRPr="00A4330C">
        <w:rPr>
          <w:rFonts w:ascii="Open Sans" w:hAnsi="Open Sans" w:cs="Open Sans"/>
          <w:sz w:val="20"/>
          <w:szCs w:val="20"/>
        </w:rPr>
        <w:t>all compostable packaging is given its own separate category</w:t>
      </w:r>
      <w:r w:rsidR="00806A13" w:rsidRPr="00A4330C">
        <w:rPr>
          <w:rFonts w:ascii="Open Sans" w:hAnsi="Open Sans" w:cs="Open Sans"/>
          <w:sz w:val="20"/>
          <w:szCs w:val="20"/>
        </w:rPr>
        <w:t xml:space="preserve"> in pEPR</w:t>
      </w:r>
      <w:r w:rsidR="00D7351B" w:rsidRPr="00A4330C">
        <w:rPr>
          <w:rFonts w:ascii="Open Sans" w:hAnsi="Open Sans" w:cs="Open Sans"/>
          <w:sz w:val="20"/>
          <w:szCs w:val="20"/>
        </w:rPr>
        <w:t xml:space="preserve">.  It </w:t>
      </w:r>
      <w:r w:rsidR="00917899" w:rsidRPr="00A4330C">
        <w:rPr>
          <w:rFonts w:ascii="Open Sans" w:hAnsi="Open Sans" w:cs="Open Sans"/>
          <w:sz w:val="20"/>
          <w:szCs w:val="20"/>
        </w:rPr>
        <w:t>can be organically recycled (e.g. by in-vessel composting)</w:t>
      </w:r>
      <w:r w:rsidR="00DD536F" w:rsidRPr="00A4330C">
        <w:rPr>
          <w:rFonts w:ascii="Open Sans" w:hAnsi="Open Sans" w:cs="Open Sans"/>
          <w:sz w:val="20"/>
          <w:szCs w:val="20"/>
        </w:rPr>
        <w:t xml:space="preserve"> </w:t>
      </w:r>
      <w:r w:rsidR="00F837FF" w:rsidRPr="00A4330C">
        <w:rPr>
          <w:rFonts w:ascii="Open Sans" w:hAnsi="Open Sans" w:cs="Open Sans"/>
          <w:sz w:val="20"/>
          <w:szCs w:val="20"/>
        </w:rPr>
        <w:t>via</w:t>
      </w:r>
      <w:r w:rsidR="000C6A37" w:rsidRPr="00A4330C">
        <w:rPr>
          <w:rFonts w:ascii="Open Sans" w:hAnsi="Open Sans" w:cs="Open Sans"/>
          <w:sz w:val="20"/>
          <w:szCs w:val="20"/>
        </w:rPr>
        <w:t>, for example, collect</w:t>
      </w:r>
      <w:r w:rsidR="00DD536F" w:rsidRPr="00A4330C">
        <w:rPr>
          <w:rFonts w:ascii="Open Sans" w:hAnsi="Open Sans" w:cs="Open Sans"/>
          <w:sz w:val="20"/>
          <w:szCs w:val="20"/>
        </w:rPr>
        <w:t>ion</w:t>
      </w:r>
      <w:r w:rsidR="000C6A37" w:rsidRPr="00A4330C">
        <w:rPr>
          <w:rFonts w:ascii="Open Sans" w:hAnsi="Open Sans" w:cs="Open Sans"/>
          <w:sz w:val="20"/>
          <w:szCs w:val="20"/>
        </w:rPr>
        <w:t xml:space="preserve"> </w:t>
      </w:r>
      <w:r w:rsidR="00DD536F" w:rsidRPr="00A4330C">
        <w:rPr>
          <w:rFonts w:ascii="Open Sans" w:hAnsi="Open Sans" w:cs="Open Sans"/>
          <w:sz w:val="20"/>
          <w:szCs w:val="20"/>
        </w:rPr>
        <w:t xml:space="preserve">of </w:t>
      </w:r>
      <w:r w:rsidR="000C6A37" w:rsidRPr="00A4330C">
        <w:rPr>
          <w:rFonts w:ascii="Open Sans" w:hAnsi="Open Sans" w:cs="Open Sans"/>
          <w:sz w:val="20"/>
          <w:szCs w:val="20"/>
        </w:rPr>
        <w:t xml:space="preserve">fast-/convenience-food service plus compostable item wastes that arise at </w:t>
      </w:r>
      <w:r w:rsidR="00F837FF" w:rsidRPr="00A4330C">
        <w:rPr>
          <w:rFonts w:ascii="Open Sans" w:hAnsi="Open Sans" w:cs="Open Sans"/>
          <w:sz w:val="20"/>
          <w:szCs w:val="20"/>
        </w:rPr>
        <w:t>those</w:t>
      </w:r>
      <w:r w:rsidR="000C6A37" w:rsidRPr="00A4330C">
        <w:rPr>
          <w:rFonts w:ascii="Open Sans" w:hAnsi="Open Sans" w:cs="Open Sans"/>
          <w:sz w:val="20"/>
          <w:szCs w:val="20"/>
        </w:rPr>
        <w:t xml:space="preserve"> business premise</w:t>
      </w:r>
      <w:r w:rsidR="00F837FF" w:rsidRPr="00A4330C">
        <w:rPr>
          <w:rFonts w:ascii="Open Sans" w:hAnsi="Open Sans" w:cs="Open Sans"/>
          <w:sz w:val="20"/>
          <w:szCs w:val="20"/>
        </w:rPr>
        <w:t>s</w:t>
      </w:r>
      <w:r w:rsidR="000C6A37" w:rsidRPr="00A4330C">
        <w:rPr>
          <w:rFonts w:ascii="Open Sans" w:hAnsi="Open Sans" w:cs="Open Sans"/>
          <w:sz w:val="20"/>
          <w:szCs w:val="20"/>
        </w:rPr>
        <w:t xml:space="preserve">.  </w:t>
      </w:r>
      <w:r w:rsidR="00654F35" w:rsidRPr="00A4330C">
        <w:rPr>
          <w:rFonts w:ascii="Open Sans" w:hAnsi="Open Sans" w:cs="Open Sans"/>
          <w:sz w:val="20"/>
          <w:szCs w:val="20"/>
        </w:rPr>
        <w:t xml:space="preserve">The </w:t>
      </w:r>
      <w:r w:rsidR="00917899" w:rsidRPr="00A4330C">
        <w:rPr>
          <w:rFonts w:ascii="Open Sans" w:hAnsi="Open Sans" w:cs="Open Sans"/>
          <w:sz w:val="20"/>
          <w:szCs w:val="20"/>
        </w:rPr>
        <w:t xml:space="preserve">Take-Back Protocol requires 'Collection points must be available to at least 75% of the population': this okay for schemes involving organisations with nationwide (or near-nationwide) premises but the rule prevents businesses without such a network from providing a take-back scheme.  Is it assumed that such businesses can make arrangements with partner organisations who have a large enough network of premises at which collection points can be installed? </w:t>
      </w:r>
      <w:r w:rsidR="008D5F81" w:rsidRPr="00A4330C">
        <w:rPr>
          <w:rFonts w:ascii="Open Sans" w:hAnsi="Open Sans" w:cs="Open Sans"/>
          <w:sz w:val="20"/>
          <w:szCs w:val="20"/>
        </w:rPr>
        <w:t xml:space="preserve"> Where a business waste stream is compostable packaging collected with food waste, </w:t>
      </w:r>
      <w:r w:rsidR="000F48BD" w:rsidRPr="00A4330C">
        <w:rPr>
          <w:rFonts w:ascii="Open Sans" w:hAnsi="Open Sans" w:cs="Open Sans"/>
          <w:sz w:val="20"/>
          <w:szCs w:val="20"/>
        </w:rPr>
        <w:t xml:space="preserve">can the compostable packaging part of it </w:t>
      </w:r>
      <w:r w:rsidR="008D5F81" w:rsidRPr="00A4330C">
        <w:rPr>
          <w:rFonts w:ascii="Open Sans" w:hAnsi="Open Sans" w:cs="Open Sans"/>
          <w:sz w:val="20"/>
          <w:szCs w:val="20"/>
        </w:rPr>
        <w:t xml:space="preserve">count part of take-back scheme or </w:t>
      </w:r>
      <w:r w:rsidR="008A1031" w:rsidRPr="00A4330C">
        <w:rPr>
          <w:rFonts w:ascii="Open Sans" w:hAnsi="Open Sans" w:cs="Open Sans"/>
          <w:sz w:val="20"/>
          <w:szCs w:val="20"/>
        </w:rPr>
        <w:t xml:space="preserve">does </w:t>
      </w:r>
      <w:r w:rsidR="008D5F81" w:rsidRPr="00A4330C">
        <w:rPr>
          <w:rFonts w:ascii="Open Sans" w:hAnsi="Open Sans" w:cs="Open Sans"/>
          <w:sz w:val="20"/>
          <w:szCs w:val="20"/>
        </w:rPr>
        <w:t xml:space="preserve">it </w:t>
      </w:r>
      <w:r w:rsidR="002576AE" w:rsidRPr="00A4330C">
        <w:rPr>
          <w:rFonts w:ascii="Open Sans" w:hAnsi="Open Sans" w:cs="Open Sans"/>
          <w:sz w:val="20"/>
          <w:szCs w:val="20"/>
        </w:rPr>
        <w:t xml:space="preserve">count as </w:t>
      </w:r>
      <w:r w:rsidR="008D5F81" w:rsidRPr="00A4330C">
        <w:rPr>
          <w:rFonts w:ascii="Open Sans" w:hAnsi="Open Sans" w:cs="Open Sans"/>
          <w:sz w:val="20"/>
          <w:szCs w:val="20"/>
        </w:rPr>
        <w:t xml:space="preserve">a kerbside collection?  </w:t>
      </w:r>
      <w:r w:rsidR="001E6AE3" w:rsidRPr="00A4330C">
        <w:rPr>
          <w:rFonts w:ascii="Open Sans" w:hAnsi="Open Sans" w:cs="Open Sans"/>
          <w:sz w:val="20"/>
          <w:szCs w:val="20"/>
        </w:rPr>
        <w:t>And w</w:t>
      </w:r>
      <w:r w:rsidR="00917899" w:rsidRPr="00A4330C">
        <w:rPr>
          <w:rFonts w:ascii="Open Sans" w:hAnsi="Open Sans" w:cs="Open Sans"/>
          <w:sz w:val="20"/>
          <w:szCs w:val="20"/>
        </w:rPr>
        <w:t xml:space="preserve">here </w:t>
      </w:r>
      <w:r w:rsidR="003E6429" w:rsidRPr="00A4330C">
        <w:rPr>
          <w:rFonts w:ascii="Open Sans" w:hAnsi="Open Sans" w:cs="Open Sans"/>
          <w:sz w:val="20"/>
          <w:szCs w:val="20"/>
        </w:rPr>
        <w:t xml:space="preserve">a business waste stream is </w:t>
      </w:r>
      <w:r w:rsidR="008734BC" w:rsidRPr="00A4330C">
        <w:rPr>
          <w:rFonts w:ascii="Open Sans" w:hAnsi="Open Sans" w:cs="Open Sans"/>
          <w:sz w:val="20"/>
          <w:szCs w:val="20"/>
        </w:rPr>
        <w:t>com</w:t>
      </w:r>
      <w:r w:rsidR="00917899" w:rsidRPr="00A4330C">
        <w:rPr>
          <w:rFonts w:ascii="Open Sans" w:hAnsi="Open Sans" w:cs="Open Sans"/>
          <w:sz w:val="20"/>
          <w:szCs w:val="20"/>
        </w:rPr>
        <w:t>postable packaging waste</w:t>
      </w:r>
      <w:r w:rsidR="003E6429" w:rsidRPr="00A4330C">
        <w:rPr>
          <w:rFonts w:ascii="Open Sans" w:hAnsi="Open Sans" w:cs="Open Sans"/>
          <w:sz w:val="20"/>
          <w:szCs w:val="20"/>
        </w:rPr>
        <w:t xml:space="preserve"> only</w:t>
      </w:r>
      <w:r w:rsidR="00917899" w:rsidRPr="00A4330C">
        <w:rPr>
          <w:rFonts w:ascii="Open Sans" w:hAnsi="Open Sans" w:cs="Open Sans"/>
          <w:sz w:val="20"/>
          <w:szCs w:val="20"/>
        </w:rPr>
        <w:t>, does this count as a take-back scheme</w:t>
      </w:r>
      <w:r w:rsidR="00306A06" w:rsidRPr="00A4330C">
        <w:rPr>
          <w:rFonts w:ascii="Open Sans" w:hAnsi="Open Sans" w:cs="Open Sans"/>
          <w:sz w:val="20"/>
          <w:szCs w:val="20"/>
        </w:rPr>
        <w:t xml:space="preserve"> (if it also serves a large enough % of the population)</w:t>
      </w:r>
      <w:r w:rsidR="00917899" w:rsidRPr="00A4330C">
        <w:rPr>
          <w:rFonts w:ascii="Open Sans" w:hAnsi="Open Sans" w:cs="Open Sans"/>
          <w:sz w:val="20"/>
          <w:szCs w:val="20"/>
        </w:rPr>
        <w:t xml:space="preserve"> or is it a kerbside collection?  </w:t>
      </w:r>
      <w:r w:rsidR="00E56736" w:rsidRPr="00A4330C">
        <w:rPr>
          <w:rFonts w:ascii="Open Sans" w:hAnsi="Open Sans" w:cs="Open Sans"/>
          <w:sz w:val="20"/>
          <w:szCs w:val="20"/>
        </w:rPr>
        <w:t>Sortation, r</w:t>
      </w:r>
      <w:r w:rsidR="00595C5B" w:rsidRPr="00A4330C">
        <w:rPr>
          <w:rFonts w:ascii="Open Sans" w:hAnsi="Open Sans" w:cs="Open Sans"/>
          <w:sz w:val="20"/>
          <w:szCs w:val="20"/>
        </w:rPr>
        <w:t xml:space="preserve">eprocessing and application </w:t>
      </w:r>
      <w:r w:rsidR="007877D9" w:rsidRPr="00A4330C">
        <w:rPr>
          <w:rFonts w:ascii="Open Sans" w:hAnsi="Open Sans" w:cs="Open Sans"/>
          <w:sz w:val="20"/>
          <w:szCs w:val="20"/>
        </w:rPr>
        <w:t>parts of th</w:t>
      </w:r>
      <w:r w:rsidR="00C202A8" w:rsidRPr="00A4330C">
        <w:rPr>
          <w:rFonts w:ascii="Open Sans" w:hAnsi="Open Sans" w:cs="Open Sans"/>
          <w:sz w:val="20"/>
          <w:szCs w:val="20"/>
        </w:rPr>
        <w:t xml:space="preserve">is </w:t>
      </w:r>
      <w:r w:rsidR="00E0498A" w:rsidRPr="00A4330C">
        <w:rPr>
          <w:rFonts w:ascii="Open Sans" w:hAnsi="Open Sans" w:cs="Open Sans"/>
          <w:sz w:val="20"/>
          <w:szCs w:val="20"/>
        </w:rPr>
        <w:t xml:space="preserve">guidance </w:t>
      </w:r>
      <w:r w:rsidR="00C202A8" w:rsidRPr="00A4330C">
        <w:rPr>
          <w:rFonts w:ascii="Open Sans" w:hAnsi="Open Sans" w:cs="Open Sans"/>
          <w:sz w:val="20"/>
          <w:szCs w:val="20"/>
        </w:rPr>
        <w:t xml:space="preserve">section </w:t>
      </w:r>
      <w:r w:rsidR="007877D9" w:rsidRPr="00A4330C">
        <w:rPr>
          <w:rFonts w:ascii="Open Sans" w:hAnsi="Open Sans" w:cs="Open Sans"/>
          <w:sz w:val="20"/>
          <w:szCs w:val="20"/>
        </w:rPr>
        <w:t xml:space="preserve">should </w:t>
      </w:r>
      <w:r w:rsidR="00C202A8" w:rsidRPr="00A4330C">
        <w:rPr>
          <w:rFonts w:ascii="Open Sans" w:hAnsi="Open Sans" w:cs="Open Sans"/>
          <w:sz w:val="20"/>
          <w:szCs w:val="20"/>
        </w:rPr>
        <w:t>cover</w:t>
      </w:r>
      <w:r w:rsidR="007877D9" w:rsidRPr="00A4330C">
        <w:rPr>
          <w:rFonts w:ascii="Open Sans" w:hAnsi="Open Sans" w:cs="Open Sans"/>
          <w:sz w:val="20"/>
          <w:szCs w:val="20"/>
        </w:rPr>
        <w:t xml:space="preserve"> </w:t>
      </w:r>
      <w:r w:rsidR="00C202A8" w:rsidRPr="00A4330C">
        <w:rPr>
          <w:rFonts w:ascii="Open Sans" w:hAnsi="Open Sans" w:cs="Open Sans"/>
          <w:sz w:val="20"/>
          <w:szCs w:val="20"/>
        </w:rPr>
        <w:t xml:space="preserve">the </w:t>
      </w:r>
      <w:r w:rsidR="00492CB7" w:rsidRPr="00A4330C">
        <w:rPr>
          <w:rFonts w:ascii="Open Sans" w:hAnsi="Open Sans" w:cs="Open Sans"/>
          <w:sz w:val="20"/>
          <w:szCs w:val="20"/>
        </w:rPr>
        <w:t xml:space="preserve">different requirements applicable to </w:t>
      </w:r>
      <w:r w:rsidR="00C92A31" w:rsidRPr="00A4330C">
        <w:rPr>
          <w:rFonts w:ascii="Open Sans" w:hAnsi="Open Sans" w:cs="Open Sans"/>
          <w:sz w:val="20"/>
          <w:szCs w:val="20"/>
        </w:rPr>
        <w:t xml:space="preserve">organic recycling </w:t>
      </w:r>
      <w:r w:rsidR="00C202A8" w:rsidRPr="00A4330C">
        <w:rPr>
          <w:rFonts w:ascii="Open Sans" w:hAnsi="Open Sans" w:cs="Open Sans"/>
          <w:sz w:val="20"/>
          <w:szCs w:val="20"/>
        </w:rPr>
        <w:t xml:space="preserve">of </w:t>
      </w:r>
      <w:r w:rsidR="00C92A31" w:rsidRPr="00A4330C">
        <w:rPr>
          <w:rFonts w:ascii="Open Sans" w:hAnsi="Open Sans" w:cs="Open Sans"/>
          <w:sz w:val="20"/>
          <w:szCs w:val="20"/>
        </w:rPr>
        <w:t xml:space="preserve">compostable packaging. </w:t>
      </w:r>
      <w:r w:rsidR="00B0232C" w:rsidRPr="00A4330C">
        <w:rPr>
          <w:rFonts w:ascii="Open Sans" w:hAnsi="Open Sans" w:cs="Open Sans"/>
          <w:sz w:val="20"/>
          <w:szCs w:val="20"/>
        </w:rPr>
        <w:t xml:space="preserve"> In all of REA’s answers ‘compostable’ means </w:t>
      </w:r>
      <w:r w:rsidR="006B4778" w:rsidRPr="00A4330C">
        <w:rPr>
          <w:rFonts w:ascii="Open Sans" w:hAnsi="Open Sans" w:cs="Open Sans"/>
          <w:sz w:val="20"/>
          <w:szCs w:val="20"/>
        </w:rPr>
        <w:t xml:space="preserve">the packaging item is </w:t>
      </w:r>
      <w:r w:rsidR="00B0232C" w:rsidRPr="00A4330C">
        <w:rPr>
          <w:rFonts w:ascii="Open Sans" w:hAnsi="Open Sans" w:cs="Open Sans"/>
          <w:sz w:val="20"/>
          <w:szCs w:val="20"/>
        </w:rPr>
        <w:t xml:space="preserve">independently certified compliant with </w:t>
      </w:r>
      <w:r w:rsidR="006B4778" w:rsidRPr="00A4330C">
        <w:rPr>
          <w:rFonts w:ascii="Open Sans" w:hAnsi="Open Sans" w:cs="Open Sans"/>
          <w:sz w:val="20"/>
          <w:szCs w:val="20"/>
        </w:rPr>
        <w:t xml:space="preserve">the </w:t>
      </w:r>
      <w:r w:rsidR="001513E5" w:rsidRPr="00A4330C">
        <w:rPr>
          <w:rFonts w:ascii="Open Sans" w:hAnsi="Open Sans" w:cs="Open Sans"/>
          <w:sz w:val="20"/>
          <w:szCs w:val="20"/>
        </w:rPr>
        <w:t>s</w:t>
      </w:r>
      <w:r w:rsidR="006B4778" w:rsidRPr="00A4330C">
        <w:rPr>
          <w:rFonts w:ascii="Open Sans" w:hAnsi="Open Sans" w:cs="Open Sans"/>
          <w:sz w:val="20"/>
          <w:szCs w:val="20"/>
        </w:rPr>
        <w:t xml:space="preserve">tandard </w:t>
      </w:r>
      <w:r w:rsidR="00B0232C" w:rsidRPr="00A4330C">
        <w:rPr>
          <w:rFonts w:ascii="Open Sans" w:hAnsi="Open Sans" w:cs="Open Sans"/>
          <w:sz w:val="20"/>
          <w:szCs w:val="20"/>
        </w:rPr>
        <w:t>EN 13432</w:t>
      </w:r>
      <w:r w:rsidR="001513E5" w:rsidRPr="00A4330C">
        <w:rPr>
          <w:rFonts w:ascii="Open Sans" w:hAnsi="Open Sans" w:cs="Open Sans"/>
          <w:sz w:val="20"/>
          <w:szCs w:val="20"/>
        </w:rPr>
        <w:t xml:space="preserve"> or ASTM D6400</w:t>
      </w:r>
      <w:r w:rsidR="006B4778" w:rsidRPr="00A4330C">
        <w:rPr>
          <w:rFonts w:ascii="Open Sans" w:hAnsi="Open Sans" w:cs="Open Sans"/>
          <w:sz w:val="20"/>
          <w:szCs w:val="20"/>
        </w:rPr>
        <w:t>.</w:t>
      </w:r>
    </w:p>
    <w:p w14:paraId="0C763F82" w14:textId="43BA91E5" w:rsidR="00FC43F0" w:rsidRDefault="00FC43F0" w:rsidP="00FC43F0">
      <w:pPr>
        <w:rPr>
          <w:rFonts w:ascii="Open Sans" w:hAnsi="Open Sans" w:cs="Open Sans"/>
          <w:sz w:val="20"/>
          <w:szCs w:val="20"/>
        </w:rPr>
      </w:pPr>
      <w:r w:rsidRPr="003008EE">
        <w:rPr>
          <w:rFonts w:ascii="Open Sans" w:hAnsi="Open Sans" w:cs="Open Sans"/>
          <w:sz w:val="20"/>
          <w:szCs w:val="20"/>
        </w:rPr>
        <w:t>[</w:t>
      </w:r>
      <w:r w:rsidR="00E202F5" w:rsidRPr="003008EE">
        <w:rPr>
          <w:rFonts w:ascii="Open Sans" w:hAnsi="Open Sans" w:cs="Open Sans"/>
          <w:sz w:val="20"/>
          <w:szCs w:val="20"/>
        </w:rPr>
        <w:t>Info from source docs</w:t>
      </w:r>
      <w:r w:rsidR="007B1776" w:rsidRPr="003008EE">
        <w:rPr>
          <w:rFonts w:ascii="Open Sans" w:hAnsi="Open Sans" w:cs="Open Sans"/>
          <w:sz w:val="20"/>
          <w:szCs w:val="20"/>
        </w:rPr>
        <w:t>, for REA members’ awareness</w:t>
      </w:r>
      <w:r w:rsidR="003008EE" w:rsidRPr="003008EE">
        <w:rPr>
          <w:rFonts w:ascii="Open Sans" w:hAnsi="Open Sans" w:cs="Open Sans"/>
          <w:sz w:val="20"/>
          <w:szCs w:val="20"/>
        </w:rPr>
        <w:t xml:space="preserve"> and not included in REA’s response</w:t>
      </w:r>
      <w:r w:rsidR="00E202F5" w:rsidRPr="003008EE">
        <w:rPr>
          <w:rFonts w:ascii="Open Sans" w:hAnsi="Open Sans" w:cs="Open Sans"/>
          <w:sz w:val="20"/>
          <w:szCs w:val="20"/>
        </w:rPr>
        <w:t xml:space="preserve">: </w:t>
      </w:r>
      <w:r w:rsidRPr="003008EE">
        <w:rPr>
          <w:rFonts w:ascii="Open Sans" w:hAnsi="Open Sans" w:cs="Open Sans"/>
          <w:sz w:val="20"/>
          <w:szCs w:val="20"/>
        </w:rPr>
        <w:t>Take-back scheme guidance: ‘Collection schemes should not actively compete with kerbside collections or encourage consumers to use their system in place of kerbside collections.’]</w:t>
      </w:r>
    </w:p>
    <w:p w14:paraId="33B8D9AC" w14:textId="72072D32" w:rsidR="0056644E" w:rsidRPr="003008EE" w:rsidRDefault="0056644E" w:rsidP="00FC43F0">
      <w:pPr>
        <w:rPr>
          <w:rFonts w:ascii="Open Sans" w:hAnsi="Open Sans" w:cs="Open Sans"/>
          <w:sz w:val="20"/>
          <w:szCs w:val="20"/>
        </w:rPr>
      </w:pPr>
      <w:r w:rsidRPr="0056644E">
        <w:rPr>
          <w:rFonts w:ascii="Open Sans" w:hAnsi="Open Sans" w:cs="Open Sans"/>
          <w:sz w:val="20"/>
          <w:szCs w:val="20"/>
        </w:rPr>
        <w:lastRenderedPageBreak/>
        <w:drawing>
          <wp:inline distT="0" distB="0" distL="0" distR="0" wp14:anchorId="185DBD4B" wp14:editId="60321C15">
            <wp:extent cx="4411980" cy="1187159"/>
            <wp:effectExtent l="0" t="0" r="7620" b="0"/>
            <wp:docPr id="209690580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05801" name="Picture 1" descr="A white background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4839" cy="11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5411D" w14:textId="7856560B" w:rsidR="00DE294B" w:rsidRPr="00917899" w:rsidRDefault="00DE294B" w:rsidP="00FC43F0">
      <w:pPr>
        <w:rPr>
          <w:strike/>
        </w:rPr>
      </w:pPr>
      <w:r w:rsidRPr="00DE294B">
        <w:rPr>
          <w:strike/>
          <w:noProof/>
        </w:rPr>
        <w:drawing>
          <wp:inline distT="0" distB="0" distL="0" distR="0" wp14:anchorId="232FD092" wp14:editId="08981B69">
            <wp:extent cx="5731510" cy="896620"/>
            <wp:effectExtent l="0" t="0" r="2540" b="0"/>
            <wp:docPr id="993344331" name="Picture 1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4331" name="Picture 1" descr="A close up of a computer scree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A204" w14:textId="7EFC50E5" w:rsidR="00FC43F0" w:rsidRDefault="00E71405">
      <w:r w:rsidRPr="00E71405">
        <w:rPr>
          <w:noProof/>
        </w:rPr>
        <w:drawing>
          <wp:inline distT="0" distB="0" distL="0" distR="0" wp14:anchorId="30B87002" wp14:editId="6A60F100">
            <wp:extent cx="5731510" cy="2496820"/>
            <wp:effectExtent l="0" t="0" r="2540" b="0"/>
            <wp:docPr id="1124004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048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3946" w14:textId="37ED3BB6" w:rsidR="005C58F6" w:rsidRDefault="005C58F6">
      <w:r w:rsidRPr="005C58F6">
        <w:drawing>
          <wp:inline distT="0" distB="0" distL="0" distR="0" wp14:anchorId="231879D4" wp14:editId="713DCFF7">
            <wp:extent cx="5731510" cy="659130"/>
            <wp:effectExtent l="0" t="0" r="2540" b="7620"/>
            <wp:docPr id="1236069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696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8A88" w14:textId="77777777" w:rsidR="00450B31" w:rsidRDefault="00450B31" w:rsidP="00450B31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Text entered in box:</w:t>
      </w:r>
    </w:p>
    <w:p w14:paraId="18B3E29A" w14:textId="7D829387" w:rsidR="004C7DF8" w:rsidRDefault="00463523">
      <w:pPr>
        <w:rPr>
          <w:rFonts w:ascii="Open Sans" w:hAnsi="Open Sans" w:cs="Open Sans"/>
          <w:sz w:val="20"/>
          <w:szCs w:val="20"/>
        </w:rPr>
      </w:pPr>
      <w:r w:rsidRPr="00C16FB1">
        <w:rPr>
          <w:rFonts w:ascii="Open Sans" w:hAnsi="Open Sans" w:cs="Open Sans"/>
          <w:sz w:val="20"/>
          <w:szCs w:val="20"/>
        </w:rPr>
        <w:t>Needs a category '</w:t>
      </w:r>
      <w:r w:rsidR="00A82B0E" w:rsidRPr="00C16FB1">
        <w:rPr>
          <w:rFonts w:ascii="Open Sans" w:hAnsi="Open Sans" w:cs="Open Sans"/>
          <w:sz w:val="20"/>
          <w:szCs w:val="20"/>
        </w:rPr>
        <w:t>Compostable Plastic (Flexibles)’</w:t>
      </w:r>
      <w:r w:rsidRPr="00C16FB1">
        <w:rPr>
          <w:rFonts w:ascii="Open Sans" w:hAnsi="Open Sans" w:cs="Open Sans"/>
          <w:sz w:val="20"/>
          <w:szCs w:val="20"/>
        </w:rPr>
        <w:t xml:space="preserve"> unless all compostable packaging is given its own separate category</w:t>
      </w:r>
      <w:r w:rsidR="00806A13" w:rsidRPr="00C16FB1">
        <w:rPr>
          <w:rFonts w:ascii="Open Sans" w:hAnsi="Open Sans" w:cs="Open Sans"/>
          <w:sz w:val="20"/>
          <w:szCs w:val="20"/>
        </w:rPr>
        <w:t xml:space="preserve"> in pEPR</w:t>
      </w:r>
      <w:r w:rsidR="00964F2D" w:rsidRPr="00C16FB1">
        <w:rPr>
          <w:rFonts w:ascii="Open Sans" w:hAnsi="Open Sans" w:cs="Open Sans"/>
          <w:sz w:val="20"/>
          <w:szCs w:val="20"/>
        </w:rPr>
        <w:t xml:space="preserve">.  It </w:t>
      </w:r>
      <w:r w:rsidRPr="00C16FB1">
        <w:rPr>
          <w:rFonts w:ascii="Open Sans" w:hAnsi="Open Sans" w:cs="Open Sans"/>
          <w:sz w:val="20"/>
          <w:szCs w:val="20"/>
        </w:rPr>
        <w:t xml:space="preserve">can be organically recycled (e.g. by in-vessel composting) </w:t>
      </w:r>
      <w:r w:rsidR="00964F2D" w:rsidRPr="00C16FB1">
        <w:rPr>
          <w:rFonts w:ascii="Open Sans" w:hAnsi="Open Sans" w:cs="Open Sans"/>
          <w:sz w:val="20"/>
          <w:szCs w:val="20"/>
        </w:rPr>
        <w:t xml:space="preserve">via, for example, collection of </w:t>
      </w:r>
      <w:r w:rsidR="00464F29" w:rsidRPr="00C16FB1">
        <w:rPr>
          <w:rFonts w:ascii="Open Sans" w:hAnsi="Open Sans" w:cs="Open Sans"/>
          <w:sz w:val="20"/>
          <w:szCs w:val="20"/>
        </w:rPr>
        <w:t xml:space="preserve">1) </w:t>
      </w:r>
      <w:r w:rsidR="00D17F6F" w:rsidRPr="00C16FB1">
        <w:rPr>
          <w:rFonts w:ascii="Open Sans" w:hAnsi="Open Sans" w:cs="Open Sans"/>
          <w:sz w:val="20"/>
          <w:szCs w:val="20"/>
        </w:rPr>
        <w:t xml:space="preserve">food </w:t>
      </w:r>
      <w:r w:rsidR="00CB58C3" w:rsidRPr="00C16FB1">
        <w:rPr>
          <w:rFonts w:ascii="Open Sans" w:hAnsi="Open Sans" w:cs="Open Sans"/>
          <w:sz w:val="20"/>
          <w:szCs w:val="20"/>
        </w:rPr>
        <w:t xml:space="preserve">waste </w:t>
      </w:r>
      <w:r w:rsidR="00D17F6F" w:rsidRPr="00C16FB1">
        <w:rPr>
          <w:rFonts w:ascii="Open Sans" w:hAnsi="Open Sans" w:cs="Open Sans"/>
          <w:sz w:val="20"/>
          <w:szCs w:val="20"/>
        </w:rPr>
        <w:t xml:space="preserve">plus compostable food-service item wastes </w:t>
      </w:r>
      <w:r w:rsidR="00CB58C3" w:rsidRPr="00C16FB1">
        <w:rPr>
          <w:rFonts w:ascii="Open Sans" w:hAnsi="Open Sans" w:cs="Open Sans"/>
          <w:sz w:val="20"/>
          <w:szCs w:val="20"/>
        </w:rPr>
        <w:t xml:space="preserve">collections from </w:t>
      </w:r>
      <w:r w:rsidR="0006724B" w:rsidRPr="00C16FB1">
        <w:rPr>
          <w:rFonts w:ascii="Open Sans" w:hAnsi="Open Sans" w:cs="Open Sans"/>
          <w:sz w:val="20"/>
          <w:szCs w:val="20"/>
        </w:rPr>
        <w:t xml:space="preserve">premises that sell/serve </w:t>
      </w:r>
      <w:r w:rsidR="003C3F6E" w:rsidRPr="00C16FB1">
        <w:rPr>
          <w:rFonts w:ascii="Open Sans" w:hAnsi="Open Sans" w:cs="Open Sans"/>
          <w:sz w:val="20"/>
          <w:szCs w:val="20"/>
        </w:rPr>
        <w:t>fast-/convenience</w:t>
      </w:r>
      <w:r w:rsidRPr="00C16FB1">
        <w:rPr>
          <w:rFonts w:ascii="Open Sans" w:hAnsi="Open Sans" w:cs="Open Sans"/>
          <w:sz w:val="20"/>
          <w:szCs w:val="20"/>
        </w:rPr>
        <w:t>-</w:t>
      </w:r>
      <w:r w:rsidR="003C3F6E" w:rsidRPr="00C16FB1">
        <w:rPr>
          <w:rFonts w:ascii="Open Sans" w:hAnsi="Open Sans" w:cs="Open Sans"/>
          <w:sz w:val="20"/>
          <w:szCs w:val="20"/>
        </w:rPr>
        <w:t>foods</w:t>
      </w:r>
      <w:r w:rsidR="00340880" w:rsidRPr="00C16FB1">
        <w:rPr>
          <w:rFonts w:ascii="Open Sans" w:hAnsi="Open Sans" w:cs="Open Sans"/>
          <w:sz w:val="20"/>
          <w:szCs w:val="20"/>
        </w:rPr>
        <w:t xml:space="preserve"> or 2) compostable packaging taken back after selling fruit/veg/salad to consumers via a box</w:t>
      </w:r>
      <w:r w:rsidR="00690EC0" w:rsidRPr="00C16FB1">
        <w:rPr>
          <w:rFonts w:ascii="Open Sans" w:hAnsi="Open Sans" w:cs="Open Sans"/>
          <w:sz w:val="20"/>
          <w:szCs w:val="20"/>
        </w:rPr>
        <w:t>ed-fresh-produce</w:t>
      </w:r>
      <w:r w:rsidR="00340880" w:rsidRPr="00C16FB1">
        <w:rPr>
          <w:rFonts w:ascii="Open Sans" w:hAnsi="Open Sans" w:cs="Open Sans"/>
          <w:sz w:val="20"/>
          <w:szCs w:val="20"/>
        </w:rPr>
        <w:t>-to-door delivery</w:t>
      </w:r>
      <w:r w:rsidR="003C3F6E" w:rsidRPr="00C16FB1">
        <w:rPr>
          <w:rFonts w:ascii="Open Sans" w:hAnsi="Open Sans" w:cs="Open Sans"/>
          <w:sz w:val="20"/>
          <w:szCs w:val="20"/>
        </w:rPr>
        <w:t>.  Example product format</w:t>
      </w:r>
      <w:r w:rsidR="006500F0" w:rsidRPr="00C16FB1">
        <w:rPr>
          <w:rFonts w:ascii="Open Sans" w:hAnsi="Open Sans" w:cs="Open Sans"/>
          <w:sz w:val="20"/>
          <w:szCs w:val="20"/>
        </w:rPr>
        <w:t>s</w:t>
      </w:r>
      <w:r w:rsidR="003C3F6E" w:rsidRPr="00C16FB1">
        <w:rPr>
          <w:rFonts w:ascii="Open Sans" w:hAnsi="Open Sans" w:cs="Open Sans"/>
          <w:sz w:val="20"/>
          <w:szCs w:val="20"/>
        </w:rPr>
        <w:t xml:space="preserve"> </w:t>
      </w:r>
      <w:r w:rsidR="006500F0" w:rsidRPr="00C16FB1">
        <w:rPr>
          <w:rFonts w:ascii="Open Sans" w:hAnsi="Open Sans" w:cs="Open Sans"/>
          <w:sz w:val="20"/>
          <w:szCs w:val="20"/>
        </w:rPr>
        <w:t>are</w:t>
      </w:r>
      <w:r w:rsidR="003C3F6E" w:rsidRPr="00C16FB1">
        <w:rPr>
          <w:rFonts w:ascii="Open Sans" w:hAnsi="Open Sans" w:cs="Open Sans"/>
          <w:sz w:val="20"/>
          <w:szCs w:val="20"/>
        </w:rPr>
        <w:t xml:space="preserve"> </w:t>
      </w:r>
      <w:r w:rsidR="00690EC0" w:rsidRPr="00C16FB1">
        <w:rPr>
          <w:rFonts w:ascii="Open Sans" w:hAnsi="Open Sans" w:cs="Open Sans"/>
          <w:sz w:val="20"/>
          <w:szCs w:val="20"/>
        </w:rPr>
        <w:t xml:space="preserve">respectively </w:t>
      </w:r>
      <w:r w:rsidR="002229B4" w:rsidRPr="00C16FB1">
        <w:rPr>
          <w:rFonts w:ascii="Open Sans" w:hAnsi="Open Sans" w:cs="Open Sans"/>
          <w:sz w:val="20"/>
          <w:szCs w:val="20"/>
        </w:rPr>
        <w:t>compostable condiment sachets</w:t>
      </w:r>
      <w:r w:rsidR="006500F0" w:rsidRPr="00C16FB1">
        <w:rPr>
          <w:rFonts w:ascii="Open Sans" w:hAnsi="Open Sans" w:cs="Open Sans"/>
          <w:sz w:val="20"/>
          <w:szCs w:val="20"/>
        </w:rPr>
        <w:t xml:space="preserve"> and salad bags</w:t>
      </w:r>
      <w:r w:rsidR="002229B4" w:rsidRPr="00C16FB1">
        <w:rPr>
          <w:rFonts w:ascii="Open Sans" w:hAnsi="Open Sans" w:cs="Open Sans"/>
          <w:sz w:val="20"/>
          <w:szCs w:val="20"/>
        </w:rPr>
        <w:t>.</w:t>
      </w:r>
      <w:r w:rsidR="00A82B0E" w:rsidRPr="00C16FB1">
        <w:rPr>
          <w:rFonts w:ascii="Open Sans" w:hAnsi="Open Sans" w:cs="Open Sans"/>
          <w:sz w:val="20"/>
          <w:szCs w:val="20"/>
        </w:rPr>
        <w:t xml:space="preserve"> </w:t>
      </w:r>
      <w:r w:rsidRPr="00C16FB1">
        <w:rPr>
          <w:rFonts w:ascii="Open Sans" w:hAnsi="Open Sans" w:cs="Open Sans"/>
          <w:sz w:val="20"/>
          <w:szCs w:val="20"/>
        </w:rPr>
        <w:t xml:space="preserve"> </w:t>
      </w:r>
      <w:r w:rsidR="007362E3" w:rsidRPr="00C16FB1">
        <w:rPr>
          <w:rFonts w:ascii="Open Sans" w:hAnsi="Open Sans" w:cs="Open Sans"/>
          <w:sz w:val="20"/>
          <w:szCs w:val="20"/>
        </w:rPr>
        <w:t xml:space="preserve">Where </w:t>
      </w:r>
      <w:r w:rsidR="006C4536" w:rsidRPr="00C16FB1">
        <w:rPr>
          <w:rFonts w:ascii="Open Sans" w:hAnsi="Open Sans" w:cs="Open Sans"/>
          <w:sz w:val="20"/>
          <w:szCs w:val="20"/>
        </w:rPr>
        <w:t>a business w</w:t>
      </w:r>
      <w:r w:rsidR="007362E3" w:rsidRPr="00C16FB1">
        <w:rPr>
          <w:rFonts w:ascii="Open Sans" w:hAnsi="Open Sans" w:cs="Open Sans"/>
          <w:sz w:val="20"/>
          <w:szCs w:val="20"/>
        </w:rPr>
        <w:t>aste stream is compostable packaging collected with food waste, does th</w:t>
      </w:r>
      <w:r w:rsidR="002606D1" w:rsidRPr="00C16FB1">
        <w:rPr>
          <w:rFonts w:ascii="Open Sans" w:hAnsi="Open Sans" w:cs="Open Sans"/>
          <w:sz w:val="20"/>
          <w:szCs w:val="20"/>
        </w:rPr>
        <w:t xml:space="preserve">e compostable packaging part </w:t>
      </w:r>
      <w:r w:rsidR="007362E3" w:rsidRPr="00C16FB1">
        <w:rPr>
          <w:rFonts w:ascii="Open Sans" w:hAnsi="Open Sans" w:cs="Open Sans"/>
          <w:sz w:val="20"/>
          <w:szCs w:val="20"/>
        </w:rPr>
        <w:t>count as a take-back scheme or is it a kerbside collection?</w:t>
      </w:r>
      <w:r w:rsidR="00FC154D" w:rsidRPr="00C16FB1">
        <w:rPr>
          <w:rFonts w:ascii="Open Sans" w:hAnsi="Open Sans" w:cs="Open Sans"/>
          <w:sz w:val="20"/>
          <w:szCs w:val="20"/>
        </w:rPr>
        <w:t xml:space="preserve">  Where </w:t>
      </w:r>
      <w:r w:rsidR="005923C5" w:rsidRPr="00C16FB1">
        <w:rPr>
          <w:rFonts w:ascii="Open Sans" w:hAnsi="Open Sans" w:cs="Open Sans"/>
          <w:sz w:val="20"/>
          <w:szCs w:val="20"/>
        </w:rPr>
        <w:t xml:space="preserve">a business waste stream is </w:t>
      </w:r>
      <w:r w:rsidR="00FC154D" w:rsidRPr="00C16FB1">
        <w:rPr>
          <w:rFonts w:ascii="Open Sans" w:hAnsi="Open Sans" w:cs="Open Sans"/>
          <w:sz w:val="20"/>
          <w:szCs w:val="20"/>
        </w:rPr>
        <w:t xml:space="preserve">compostable packaging </w:t>
      </w:r>
      <w:r w:rsidR="009856E0" w:rsidRPr="00C16FB1">
        <w:rPr>
          <w:rFonts w:ascii="Open Sans" w:hAnsi="Open Sans" w:cs="Open Sans"/>
          <w:sz w:val="20"/>
          <w:szCs w:val="20"/>
        </w:rPr>
        <w:t xml:space="preserve">taken back </w:t>
      </w:r>
      <w:r w:rsidR="008074FC" w:rsidRPr="00C16FB1">
        <w:rPr>
          <w:rFonts w:ascii="Open Sans" w:hAnsi="Open Sans" w:cs="Open Sans"/>
          <w:sz w:val="20"/>
          <w:szCs w:val="20"/>
        </w:rPr>
        <w:t xml:space="preserve">after </w:t>
      </w:r>
      <w:r w:rsidR="003F2497" w:rsidRPr="00C16FB1">
        <w:rPr>
          <w:rFonts w:ascii="Open Sans" w:hAnsi="Open Sans" w:cs="Open Sans"/>
          <w:sz w:val="20"/>
          <w:szCs w:val="20"/>
        </w:rPr>
        <w:t>sell</w:t>
      </w:r>
      <w:r w:rsidR="008074FC" w:rsidRPr="00C16FB1">
        <w:rPr>
          <w:rFonts w:ascii="Open Sans" w:hAnsi="Open Sans" w:cs="Open Sans"/>
          <w:sz w:val="20"/>
          <w:szCs w:val="20"/>
        </w:rPr>
        <w:t>ing</w:t>
      </w:r>
      <w:r w:rsidR="003F2497" w:rsidRPr="00C16FB1">
        <w:rPr>
          <w:rFonts w:ascii="Open Sans" w:hAnsi="Open Sans" w:cs="Open Sans"/>
          <w:sz w:val="20"/>
          <w:szCs w:val="20"/>
        </w:rPr>
        <w:t xml:space="preserve"> </w:t>
      </w:r>
      <w:r w:rsidR="005B0404" w:rsidRPr="00C16FB1">
        <w:rPr>
          <w:rFonts w:ascii="Open Sans" w:hAnsi="Open Sans" w:cs="Open Sans"/>
          <w:sz w:val="20"/>
          <w:szCs w:val="20"/>
        </w:rPr>
        <w:t>fruit/veg</w:t>
      </w:r>
      <w:r w:rsidR="001B534E" w:rsidRPr="00C16FB1">
        <w:rPr>
          <w:rFonts w:ascii="Open Sans" w:hAnsi="Open Sans" w:cs="Open Sans"/>
          <w:sz w:val="20"/>
          <w:szCs w:val="20"/>
        </w:rPr>
        <w:t>/salad</w:t>
      </w:r>
      <w:r w:rsidR="005B0404" w:rsidRPr="00C16FB1">
        <w:rPr>
          <w:rFonts w:ascii="Open Sans" w:hAnsi="Open Sans" w:cs="Open Sans"/>
          <w:sz w:val="20"/>
          <w:szCs w:val="20"/>
        </w:rPr>
        <w:t xml:space="preserve"> </w:t>
      </w:r>
      <w:r w:rsidR="003F2497" w:rsidRPr="00C16FB1">
        <w:rPr>
          <w:rFonts w:ascii="Open Sans" w:hAnsi="Open Sans" w:cs="Open Sans"/>
          <w:sz w:val="20"/>
          <w:szCs w:val="20"/>
        </w:rPr>
        <w:t xml:space="preserve">to consumers </w:t>
      </w:r>
      <w:r w:rsidR="00E70B3C" w:rsidRPr="00C16FB1">
        <w:rPr>
          <w:rFonts w:ascii="Open Sans" w:hAnsi="Open Sans" w:cs="Open Sans"/>
          <w:sz w:val="20"/>
          <w:szCs w:val="20"/>
        </w:rPr>
        <w:t xml:space="preserve">via a </w:t>
      </w:r>
      <w:r w:rsidR="00CB0ABA" w:rsidRPr="00C16FB1">
        <w:rPr>
          <w:rFonts w:ascii="Open Sans" w:hAnsi="Open Sans" w:cs="Open Sans"/>
          <w:sz w:val="20"/>
          <w:szCs w:val="20"/>
        </w:rPr>
        <w:t>boxed-fresh-produce-to</w:t>
      </w:r>
      <w:r w:rsidR="00E70B3C" w:rsidRPr="00C16FB1">
        <w:rPr>
          <w:rFonts w:ascii="Open Sans" w:hAnsi="Open Sans" w:cs="Open Sans"/>
          <w:sz w:val="20"/>
          <w:szCs w:val="20"/>
        </w:rPr>
        <w:t xml:space="preserve">-door </w:t>
      </w:r>
      <w:r w:rsidR="003F2497" w:rsidRPr="00C16FB1">
        <w:rPr>
          <w:rFonts w:ascii="Open Sans" w:hAnsi="Open Sans" w:cs="Open Sans"/>
          <w:sz w:val="20"/>
          <w:szCs w:val="20"/>
        </w:rPr>
        <w:t xml:space="preserve">delivery </w:t>
      </w:r>
      <w:r w:rsidR="00E70B3C" w:rsidRPr="00C16FB1">
        <w:rPr>
          <w:rFonts w:ascii="Open Sans" w:hAnsi="Open Sans" w:cs="Open Sans"/>
          <w:sz w:val="20"/>
          <w:szCs w:val="20"/>
        </w:rPr>
        <w:t>service</w:t>
      </w:r>
      <w:r w:rsidR="00AB4ECF" w:rsidRPr="00C16FB1">
        <w:rPr>
          <w:rFonts w:ascii="Open Sans" w:hAnsi="Open Sans" w:cs="Open Sans"/>
          <w:sz w:val="20"/>
          <w:szCs w:val="20"/>
        </w:rPr>
        <w:t>,</w:t>
      </w:r>
      <w:r w:rsidR="00FC154D" w:rsidRPr="00C16FB1">
        <w:rPr>
          <w:rFonts w:ascii="Open Sans" w:hAnsi="Open Sans" w:cs="Open Sans"/>
          <w:sz w:val="20"/>
          <w:szCs w:val="20"/>
        </w:rPr>
        <w:t xml:space="preserve"> </w:t>
      </w:r>
      <w:r w:rsidR="00F9605D" w:rsidRPr="00C16FB1">
        <w:rPr>
          <w:rFonts w:ascii="Open Sans" w:hAnsi="Open Sans" w:cs="Open Sans"/>
          <w:sz w:val="20"/>
          <w:szCs w:val="20"/>
        </w:rPr>
        <w:t>is it a take-back scheme (if it also serves a large enough % of the population)</w:t>
      </w:r>
      <w:r w:rsidR="00197257" w:rsidRPr="00C16FB1">
        <w:rPr>
          <w:rFonts w:ascii="Open Sans" w:hAnsi="Open Sans" w:cs="Open Sans"/>
          <w:sz w:val="20"/>
          <w:szCs w:val="20"/>
        </w:rPr>
        <w:t xml:space="preserve"> </w:t>
      </w:r>
      <w:r w:rsidR="00A14085" w:rsidRPr="00C16FB1">
        <w:rPr>
          <w:rFonts w:ascii="Open Sans" w:hAnsi="Open Sans" w:cs="Open Sans"/>
          <w:sz w:val="20"/>
          <w:szCs w:val="20"/>
        </w:rPr>
        <w:t xml:space="preserve">rather than a kerbside </w:t>
      </w:r>
      <w:r w:rsidR="007D5033" w:rsidRPr="00C16FB1">
        <w:rPr>
          <w:rFonts w:ascii="Open Sans" w:hAnsi="Open Sans" w:cs="Open Sans"/>
          <w:sz w:val="20"/>
          <w:szCs w:val="20"/>
        </w:rPr>
        <w:t>collection?</w:t>
      </w:r>
      <w:r w:rsidR="00FC154D" w:rsidRPr="00C16FB1">
        <w:rPr>
          <w:rFonts w:ascii="Open Sans" w:hAnsi="Open Sans" w:cs="Open Sans"/>
          <w:sz w:val="20"/>
          <w:szCs w:val="20"/>
        </w:rPr>
        <w:t xml:space="preserve"> </w:t>
      </w:r>
      <w:r w:rsidR="007362E3" w:rsidRPr="00C16FB1">
        <w:rPr>
          <w:rFonts w:ascii="Open Sans" w:hAnsi="Open Sans" w:cs="Open Sans"/>
          <w:sz w:val="20"/>
          <w:szCs w:val="20"/>
        </w:rPr>
        <w:t xml:space="preserve"> Sortation, reprocessing and application parts of this guidance section should cover the different requirements applicable to organic recycling of compostable packaging.</w:t>
      </w:r>
      <w:r w:rsidR="007E0F86" w:rsidRPr="00C16FB1">
        <w:rPr>
          <w:rFonts w:ascii="Open Sans" w:hAnsi="Open Sans" w:cs="Open Sans"/>
          <w:sz w:val="20"/>
          <w:szCs w:val="20"/>
        </w:rPr>
        <w:t xml:space="preserve">  </w:t>
      </w:r>
    </w:p>
    <w:p w14:paraId="5BAE054D" w14:textId="7CA3F6D7" w:rsidR="00E91F07" w:rsidRDefault="00E91F07">
      <w:pPr>
        <w:rPr>
          <w:rFonts w:ascii="Open Sans" w:hAnsi="Open Sans" w:cs="Open Sans"/>
          <w:sz w:val="20"/>
          <w:szCs w:val="20"/>
        </w:rPr>
      </w:pPr>
      <w:r w:rsidRPr="00E91F07">
        <w:rPr>
          <w:rFonts w:ascii="Open Sans" w:hAnsi="Open Sans" w:cs="Open Sans"/>
          <w:sz w:val="20"/>
          <w:szCs w:val="20"/>
        </w:rPr>
        <w:lastRenderedPageBreak/>
        <w:drawing>
          <wp:inline distT="0" distB="0" distL="0" distR="0" wp14:anchorId="39418CCB" wp14:editId="314E5BCA">
            <wp:extent cx="4706007" cy="1286054"/>
            <wp:effectExtent l="0" t="0" r="0" b="9525"/>
            <wp:docPr id="1804456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5631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C297" w14:textId="3020D394" w:rsidR="000D6C2E" w:rsidRDefault="000D6C2E">
      <w:r w:rsidRPr="000D6C2E">
        <w:rPr>
          <w:noProof/>
        </w:rPr>
        <w:drawing>
          <wp:inline distT="0" distB="0" distL="0" distR="0" wp14:anchorId="7661B485" wp14:editId="55CA28F4">
            <wp:extent cx="5731510" cy="959485"/>
            <wp:effectExtent l="0" t="0" r="2540" b="0"/>
            <wp:docPr id="1628077624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7624" name="Picture 1" descr="A close-up of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5590" w14:textId="4EEFD710" w:rsidR="00DC2B8E" w:rsidRDefault="00DC2B8E">
      <w:r w:rsidRPr="00DC2B8E">
        <w:rPr>
          <w:noProof/>
        </w:rPr>
        <w:drawing>
          <wp:inline distT="0" distB="0" distL="0" distR="0" wp14:anchorId="621A5F72" wp14:editId="1C009C71">
            <wp:extent cx="5731510" cy="2552700"/>
            <wp:effectExtent l="0" t="0" r="2540" b="0"/>
            <wp:docPr id="65957877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78774" name="Picture 1" descr="A screenshot of a survey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F655" w14:textId="786FB381" w:rsidR="00E91F07" w:rsidRDefault="00E91F07">
      <w:r w:rsidRPr="00E91F07">
        <w:drawing>
          <wp:inline distT="0" distB="0" distL="0" distR="0" wp14:anchorId="70465E63" wp14:editId="6637C914">
            <wp:extent cx="5791200" cy="681393"/>
            <wp:effectExtent l="0" t="0" r="0" b="4445"/>
            <wp:docPr id="110880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00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937" cy="6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EBB7" w14:textId="77777777" w:rsidR="00703E93" w:rsidRDefault="00703E93" w:rsidP="00703E93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Text entered in box:</w:t>
      </w:r>
    </w:p>
    <w:p w14:paraId="604250F5" w14:textId="79BA2EB8" w:rsidR="00AD36A6" w:rsidRDefault="00AD36A6" w:rsidP="00AD36A6">
      <w:pPr>
        <w:rPr>
          <w:rFonts w:ascii="Open Sans" w:hAnsi="Open Sans" w:cs="Open Sans"/>
          <w:sz w:val="20"/>
          <w:szCs w:val="20"/>
        </w:rPr>
      </w:pPr>
      <w:r w:rsidRPr="00703E93">
        <w:rPr>
          <w:rFonts w:ascii="Open Sans" w:hAnsi="Open Sans" w:cs="Open Sans"/>
          <w:sz w:val="20"/>
          <w:szCs w:val="20"/>
        </w:rPr>
        <w:t>Needs a category 'Compostable Plastic (</w:t>
      </w:r>
      <w:r w:rsidR="006D25B1" w:rsidRPr="00703E93">
        <w:rPr>
          <w:rFonts w:ascii="Open Sans" w:hAnsi="Open Sans" w:cs="Open Sans"/>
          <w:sz w:val="20"/>
          <w:szCs w:val="20"/>
        </w:rPr>
        <w:t>Rigids</w:t>
      </w:r>
      <w:r w:rsidRPr="00703E93">
        <w:rPr>
          <w:rFonts w:ascii="Open Sans" w:hAnsi="Open Sans" w:cs="Open Sans"/>
          <w:sz w:val="20"/>
          <w:szCs w:val="20"/>
        </w:rPr>
        <w:t>)’</w:t>
      </w:r>
      <w:r w:rsidR="00542CC4" w:rsidRPr="00703E93">
        <w:rPr>
          <w:rFonts w:ascii="Open Sans" w:hAnsi="Open Sans" w:cs="Open Sans"/>
          <w:sz w:val="20"/>
          <w:szCs w:val="20"/>
        </w:rPr>
        <w:t xml:space="preserve">, </w:t>
      </w:r>
      <w:r w:rsidRPr="00703E93">
        <w:rPr>
          <w:rFonts w:ascii="Open Sans" w:hAnsi="Open Sans" w:cs="Open Sans"/>
          <w:sz w:val="20"/>
          <w:szCs w:val="20"/>
        </w:rPr>
        <w:t xml:space="preserve">unless all compostable packaging is given its own separate category </w:t>
      </w:r>
      <w:r w:rsidR="00806A13" w:rsidRPr="00703E93">
        <w:rPr>
          <w:rFonts w:ascii="Open Sans" w:hAnsi="Open Sans" w:cs="Open Sans"/>
          <w:sz w:val="20"/>
          <w:szCs w:val="20"/>
        </w:rPr>
        <w:t>in pEPR</w:t>
      </w:r>
      <w:r w:rsidR="00542CC4" w:rsidRPr="00703E93">
        <w:rPr>
          <w:rFonts w:ascii="Open Sans" w:hAnsi="Open Sans" w:cs="Open Sans"/>
          <w:sz w:val="20"/>
          <w:szCs w:val="20"/>
        </w:rPr>
        <w:t xml:space="preserve">. </w:t>
      </w:r>
      <w:r w:rsidR="00806A13" w:rsidRPr="00703E93">
        <w:rPr>
          <w:rFonts w:ascii="Open Sans" w:hAnsi="Open Sans" w:cs="Open Sans"/>
          <w:sz w:val="20"/>
          <w:szCs w:val="20"/>
        </w:rPr>
        <w:t xml:space="preserve"> </w:t>
      </w:r>
      <w:r w:rsidR="00C22D70" w:rsidRPr="00703E93">
        <w:rPr>
          <w:rFonts w:ascii="Open Sans" w:hAnsi="Open Sans" w:cs="Open Sans"/>
          <w:sz w:val="20"/>
          <w:szCs w:val="20"/>
        </w:rPr>
        <w:t>T</w:t>
      </w:r>
      <w:r w:rsidRPr="00703E93">
        <w:rPr>
          <w:rFonts w:ascii="Open Sans" w:hAnsi="Open Sans" w:cs="Open Sans"/>
          <w:sz w:val="20"/>
          <w:szCs w:val="20"/>
        </w:rPr>
        <w:t>h</w:t>
      </w:r>
      <w:r w:rsidR="00D15AA0" w:rsidRPr="00703E93">
        <w:rPr>
          <w:rFonts w:ascii="Open Sans" w:hAnsi="Open Sans" w:cs="Open Sans"/>
          <w:sz w:val="20"/>
          <w:szCs w:val="20"/>
        </w:rPr>
        <w:t>ese</w:t>
      </w:r>
      <w:r w:rsidRPr="00703E93">
        <w:rPr>
          <w:rFonts w:ascii="Open Sans" w:hAnsi="Open Sans" w:cs="Open Sans"/>
          <w:sz w:val="20"/>
          <w:szCs w:val="20"/>
        </w:rPr>
        <w:t xml:space="preserve"> can be organically recycled (e.g. by in-vessel composting)</w:t>
      </w:r>
      <w:r w:rsidR="00346CA9" w:rsidRPr="00703E93">
        <w:rPr>
          <w:rFonts w:ascii="Open Sans" w:hAnsi="Open Sans" w:cs="Open Sans"/>
          <w:sz w:val="20"/>
          <w:szCs w:val="20"/>
        </w:rPr>
        <w:t xml:space="preserve"> </w:t>
      </w:r>
      <w:r w:rsidR="00542CC4" w:rsidRPr="00703E93">
        <w:rPr>
          <w:rFonts w:ascii="Open Sans" w:hAnsi="Open Sans" w:cs="Open Sans"/>
          <w:sz w:val="20"/>
          <w:szCs w:val="20"/>
        </w:rPr>
        <w:t xml:space="preserve">via, for example, collection of </w:t>
      </w:r>
      <w:r w:rsidR="00346CA9" w:rsidRPr="00703E93">
        <w:rPr>
          <w:rFonts w:ascii="Open Sans" w:hAnsi="Open Sans" w:cs="Open Sans"/>
          <w:sz w:val="20"/>
          <w:szCs w:val="20"/>
        </w:rPr>
        <w:t xml:space="preserve">food waste plus compostable food-service item wastes collections from premises that sell/serve fast-/convenience-foods.  </w:t>
      </w:r>
      <w:r w:rsidR="00E06258" w:rsidRPr="00703E93">
        <w:rPr>
          <w:rFonts w:ascii="Open Sans" w:hAnsi="Open Sans" w:cs="Open Sans"/>
          <w:sz w:val="20"/>
          <w:szCs w:val="20"/>
        </w:rPr>
        <w:t>An e</w:t>
      </w:r>
      <w:r w:rsidR="00346CA9" w:rsidRPr="00703E93">
        <w:rPr>
          <w:rFonts w:ascii="Open Sans" w:hAnsi="Open Sans" w:cs="Open Sans"/>
          <w:sz w:val="20"/>
          <w:szCs w:val="20"/>
        </w:rPr>
        <w:t xml:space="preserve">xample product format is compostable </w:t>
      </w:r>
      <w:r w:rsidRPr="00703E93">
        <w:rPr>
          <w:rFonts w:ascii="Open Sans" w:hAnsi="Open Sans" w:cs="Open Sans"/>
          <w:sz w:val="20"/>
          <w:szCs w:val="20"/>
        </w:rPr>
        <w:t xml:space="preserve">disposable plastic cups for cold drinks. </w:t>
      </w:r>
      <w:r w:rsidR="00EC3273" w:rsidRPr="00703E93">
        <w:rPr>
          <w:rFonts w:ascii="Open Sans" w:hAnsi="Open Sans" w:cs="Open Sans"/>
          <w:sz w:val="20"/>
          <w:szCs w:val="20"/>
        </w:rPr>
        <w:t xml:space="preserve"> (Same questions </w:t>
      </w:r>
      <w:r w:rsidR="002805C9" w:rsidRPr="00703E93">
        <w:rPr>
          <w:rFonts w:ascii="Open Sans" w:hAnsi="Open Sans" w:cs="Open Sans"/>
          <w:sz w:val="20"/>
          <w:szCs w:val="20"/>
        </w:rPr>
        <w:t xml:space="preserve">about </w:t>
      </w:r>
      <w:r w:rsidR="004F615E" w:rsidRPr="00703E93">
        <w:rPr>
          <w:rFonts w:ascii="Open Sans" w:hAnsi="Open Sans" w:cs="Open Sans"/>
          <w:sz w:val="20"/>
          <w:szCs w:val="20"/>
        </w:rPr>
        <w:t xml:space="preserve">take-back scheme or kerbside collection </w:t>
      </w:r>
      <w:r w:rsidR="00E759C3" w:rsidRPr="00703E93">
        <w:rPr>
          <w:rFonts w:ascii="Open Sans" w:hAnsi="Open Sans" w:cs="Open Sans"/>
          <w:sz w:val="20"/>
          <w:szCs w:val="20"/>
        </w:rPr>
        <w:t>‘</w:t>
      </w:r>
      <w:r w:rsidR="002805C9" w:rsidRPr="00703E93">
        <w:rPr>
          <w:rFonts w:ascii="Open Sans" w:hAnsi="Open Sans" w:cs="Open Sans"/>
          <w:sz w:val="20"/>
          <w:szCs w:val="20"/>
        </w:rPr>
        <w:t>status</w:t>
      </w:r>
      <w:r w:rsidR="00E759C3" w:rsidRPr="00703E93">
        <w:rPr>
          <w:rFonts w:ascii="Open Sans" w:hAnsi="Open Sans" w:cs="Open Sans"/>
          <w:sz w:val="20"/>
          <w:szCs w:val="20"/>
        </w:rPr>
        <w:t>’</w:t>
      </w:r>
      <w:r w:rsidR="002805C9" w:rsidRPr="00703E93">
        <w:rPr>
          <w:rFonts w:ascii="Open Sans" w:hAnsi="Open Sans" w:cs="Open Sans"/>
          <w:sz w:val="20"/>
          <w:szCs w:val="20"/>
        </w:rPr>
        <w:t xml:space="preserve"> of business source waste as in</w:t>
      </w:r>
      <w:r w:rsidR="00F81696" w:rsidRPr="00703E93">
        <w:rPr>
          <w:rFonts w:ascii="Open Sans" w:hAnsi="Open Sans" w:cs="Open Sans"/>
          <w:sz w:val="20"/>
          <w:szCs w:val="20"/>
        </w:rPr>
        <w:t>cluded in</w:t>
      </w:r>
      <w:r w:rsidR="002805C9" w:rsidRPr="00703E93">
        <w:rPr>
          <w:rFonts w:ascii="Open Sans" w:hAnsi="Open Sans" w:cs="Open Sans"/>
          <w:sz w:val="20"/>
          <w:szCs w:val="20"/>
        </w:rPr>
        <w:t xml:space="preserve"> the </w:t>
      </w:r>
      <w:r w:rsidR="00EC3273" w:rsidRPr="00703E93">
        <w:rPr>
          <w:rFonts w:ascii="Open Sans" w:hAnsi="Open Sans" w:cs="Open Sans"/>
          <w:sz w:val="20"/>
          <w:szCs w:val="20"/>
        </w:rPr>
        <w:t>section</w:t>
      </w:r>
      <w:r w:rsidR="002805C9" w:rsidRPr="00703E93">
        <w:rPr>
          <w:rFonts w:ascii="Open Sans" w:hAnsi="Open Sans" w:cs="Open Sans"/>
          <w:sz w:val="20"/>
          <w:szCs w:val="20"/>
        </w:rPr>
        <w:t xml:space="preserve"> on </w:t>
      </w:r>
      <w:r w:rsidR="00F81696" w:rsidRPr="00703E93">
        <w:rPr>
          <w:rFonts w:ascii="Open Sans" w:hAnsi="Open Sans" w:cs="Open Sans"/>
          <w:sz w:val="20"/>
          <w:szCs w:val="20"/>
        </w:rPr>
        <w:t>fibre-based composites.</w:t>
      </w:r>
      <w:r w:rsidR="002805C9" w:rsidRPr="00703E93">
        <w:rPr>
          <w:rFonts w:ascii="Open Sans" w:hAnsi="Open Sans" w:cs="Open Sans"/>
          <w:sz w:val="20"/>
          <w:szCs w:val="20"/>
        </w:rPr>
        <w:t>)</w:t>
      </w:r>
      <w:r w:rsidR="00EC3273" w:rsidRPr="00703E93">
        <w:rPr>
          <w:rFonts w:ascii="Open Sans" w:hAnsi="Open Sans" w:cs="Open Sans"/>
          <w:sz w:val="20"/>
          <w:szCs w:val="20"/>
        </w:rPr>
        <w:t xml:space="preserve"> </w:t>
      </w:r>
      <w:r w:rsidRPr="00703E93">
        <w:rPr>
          <w:rFonts w:ascii="Open Sans" w:hAnsi="Open Sans" w:cs="Open Sans"/>
          <w:sz w:val="20"/>
          <w:szCs w:val="20"/>
        </w:rPr>
        <w:t xml:space="preserve"> Sortation, reprocessing and application parts of this guidance section should cover the different requirements applicable to organic recycling of compostable packaging.  </w:t>
      </w:r>
    </w:p>
    <w:p w14:paraId="5E5FAABC" w14:textId="04FADFA0" w:rsidR="00585848" w:rsidRPr="00703E93" w:rsidRDefault="00585848" w:rsidP="00AD36A6">
      <w:pPr>
        <w:rPr>
          <w:rFonts w:ascii="Open Sans" w:hAnsi="Open Sans" w:cs="Open Sans"/>
          <w:sz w:val="20"/>
          <w:szCs w:val="20"/>
        </w:rPr>
      </w:pPr>
      <w:r w:rsidRPr="00585848">
        <w:rPr>
          <w:rFonts w:ascii="Open Sans" w:hAnsi="Open Sans" w:cs="Open Sans"/>
          <w:sz w:val="20"/>
          <w:szCs w:val="20"/>
        </w:rPr>
        <w:lastRenderedPageBreak/>
        <w:drawing>
          <wp:inline distT="0" distB="0" distL="0" distR="0" wp14:anchorId="2761A85C" wp14:editId="3BC188AC">
            <wp:extent cx="4038598" cy="1034276"/>
            <wp:effectExtent l="0" t="0" r="635" b="0"/>
            <wp:docPr id="175119391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3915" name="Picture 1" descr="A white background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0806" cy="10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4269" w14:textId="792F5CEA" w:rsidR="000D6C2E" w:rsidRDefault="00370D03">
      <w:r w:rsidRPr="00370D03">
        <w:rPr>
          <w:noProof/>
        </w:rPr>
        <w:drawing>
          <wp:inline distT="0" distB="0" distL="0" distR="0" wp14:anchorId="290C6949" wp14:editId="57E7B5B6">
            <wp:extent cx="5731510" cy="3251835"/>
            <wp:effectExtent l="0" t="0" r="2540" b="5715"/>
            <wp:docPr id="1298217734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17734" name="Picture 1" descr="A screenshot of a surve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AC8F" w14:textId="78FF6E99" w:rsidR="00370D03" w:rsidRDefault="00B03C6A">
      <w:r w:rsidRPr="00B03C6A">
        <w:rPr>
          <w:noProof/>
        </w:rPr>
        <w:drawing>
          <wp:inline distT="0" distB="0" distL="0" distR="0" wp14:anchorId="7A42E14F" wp14:editId="35E87F2A">
            <wp:extent cx="5731510" cy="2390775"/>
            <wp:effectExtent l="0" t="0" r="2540" b="9525"/>
            <wp:docPr id="3916822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2217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5B69" w14:textId="744A2F3F" w:rsidR="00B03C6A" w:rsidRDefault="006D65A8">
      <w:r w:rsidRPr="006D65A8">
        <w:rPr>
          <w:noProof/>
        </w:rPr>
        <w:lastRenderedPageBreak/>
        <w:drawing>
          <wp:inline distT="0" distB="0" distL="0" distR="0" wp14:anchorId="5D03776D" wp14:editId="608A4A33">
            <wp:extent cx="5731510" cy="3256280"/>
            <wp:effectExtent l="0" t="0" r="2540" b="1270"/>
            <wp:docPr id="93400285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02857" name="Picture 1" descr="A screenshot of a survey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A4A5" w14:textId="24FDA2A8" w:rsidR="006D65A8" w:rsidRDefault="006B2ECA">
      <w:r w:rsidRPr="006B2ECA">
        <w:rPr>
          <w:noProof/>
        </w:rPr>
        <w:drawing>
          <wp:inline distT="0" distB="0" distL="0" distR="0" wp14:anchorId="3155D52F" wp14:editId="4B2115ED">
            <wp:extent cx="5731510" cy="2453640"/>
            <wp:effectExtent l="0" t="0" r="2540" b="3810"/>
            <wp:docPr id="2631786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78610" name="Picture 1" descr="A screenshot of a computer scree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3014" w14:textId="3EC2792B" w:rsidR="006B2ECA" w:rsidRDefault="00117F87">
      <w:r w:rsidRPr="00117F87">
        <w:rPr>
          <w:noProof/>
        </w:rPr>
        <w:lastRenderedPageBreak/>
        <w:drawing>
          <wp:inline distT="0" distB="0" distL="0" distR="0" wp14:anchorId="45AF4541" wp14:editId="0C47DF5B">
            <wp:extent cx="5731510" cy="3165474"/>
            <wp:effectExtent l="0" t="0" r="2540" b="0"/>
            <wp:docPr id="41924522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45223" name="Picture 1" descr="A screenshot of a survey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1148" cy="31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935A" w14:textId="1EF9DB0A" w:rsidR="00BE65AC" w:rsidRDefault="00EA5704">
      <w:r w:rsidRPr="00EA5704">
        <w:rPr>
          <w:noProof/>
        </w:rPr>
        <w:drawing>
          <wp:inline distT="0" distB="0" distL="0" distR="0" wp14:anchorId="5AFC5274" wp14:editId="36D2630C">
            <wp:extent cx="5731510" cy="2466975"/>
            <wp:effectExtent l="0" t="0" r="2540" b="9525"/>
            <wp:docPr id="1837362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248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4567" cy="247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E27C" w14:textId="77777777" w:rsidR="00853662" w:rsidRDefault="00853662"/>
    <w:p w14:paraId="580976EC" w14:textId="77777777" w:rsidR="00055503" w:rsidRDefault="00055503"/>
    <w:p w14:paraId="4A033293" w14:textId="77777777" w:rsidR="00055503" w:rsidRDefault="00055503"/>
    <w:p w14:paraId="692FAB3B" w14:textId="77777777" w:rsidR="00055503" w:rsidRDefault="00055503"/>
    <w:p w14:paraId="08B6CA6A" w14:textId="77777777" w:rsidR="00055503" w:rsidRDefault="00055503"/>
    <w:p w14:paraId="32341D69" w14:textId="77777777" w:rsidR="00055503" w:rsidRDefault="00055503"/>
    <w:p w14:paraId="39B5FED7" w14:textId="77777777" w:rsidR="00055503" w:rsidRDefault="00055503"/>
    <w:p w14:paraId="205E279D" w14:textId="64D4F1D8" w:rsidR="00853662" w:rsidRDefault="00853662">
      <w:r w:rsidRPr="00853662">
        <w:rPr>
          <w:noProof/>
        </w:rPr>
        <w:lastRenderedPageBreak/>
        <w:drawing>
          <wp:inline distT="0" distB="0" distL="0" distR="0" wp14:anchorId="584EDD82" wp14:editId="7BDD0522">
            <wp:extent cx="5669280" cy="1062754"/>
            <wp:effectExtent l="0" t="0" r="0" b="4445"/>
            <wp:docPr id="24662182" name="Picture 1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2182" name="Picture 1" descr="A close-up of a computer scree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5307" cy="106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92FC" w14:textId="23A6FAE7" w:rsidR="002E1D48" w:rsidRDefault="002E1D48">
      <w:r w:rsidRPr="002E1D48">
        <w:rPr>
          <w:noProof/>
        </w:rPr>
        <w:drawing>
          <wp:inline distT="0" distB="0" distL="0" distR="0" wp14:anchorId="57F43CB8" wp14:editId="6E2940B3">
            <wp:extent cx="5669280" cy="2503628"/>
            <wp:effectExtent l="0" t="0" r="7620" b="0"/>
            <wp:docPr id="163942705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27059" name="Picture 1" descr="A screenshot of a survey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1546" cy="25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D83A" w14:textId="77777777" w:rsidR="00B6045A" w:rsidRDefault="00B6045A">
      <w:r w:rsidRPr="00B6045A">
        <w:drawing>
          <wp:inline distT="0" distB="0" distL="0" distR="0" wp14:anchorId="7AC1DCC3" wp14:editId="469E511B">
            <wp:extent cx="5731510" cy="811530"/>
            <wp:effectExtent l="0" t="0" r="2540" b="7620"/>
            <wp:docPr id="345782757" name="Picture 1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82757" name="Picture 1" descr="A close up of a white background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83CB" w14:textId="77777777" w:rsidR="005827EC" w:rsidRDefault="005827EC" w:rsidP="005827EC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Text entered in box:</w:t>
      </w:r>
    </w:p>
    <w:p w14:paraId="11BDE8F8" w14:textId="429A54D2" w:rsidR="000813A5" w:rsidRDefault="00730802">
      <w:pPr>
        <w:rPr>
          <w:rFonts w:ascii="Open Sans" w:hAnsi="Open Sans" w:cs="Open Sans"/>
          <w:sz w:val="20"/>
          <w:szCs w:val="20"/>
        </w:rPr>
      </w:pPr>
      <w:r w:rsidRPr="005827EC">
        <w:rPr>
          <w:rFonts w:ascii="Open Sans" w:hAnsi="Open Sans" w:cs="Open Sans"/>
          <w:sz w:val="20"/>
          <w:szCs w:val="20"/>
        </w:rPr>
        <w:t xml:space="preserve">Compostable packaging </w:t>
      </w:r>
      <w:r w:rsidR="006A0703" w:rsidRPr="005827EC">
        <w:rPr>
          <w:rFonts w:ascii="Open Sans" w:hAnsi="Open Sans" w:cs="Open Sans"/>
          <w:sz w:val="20"/>
          <w:szCs w:val="20"/>
        </w:rPr>
        <w:t>can be small-format packaging</w:t>
      </w:r>
      <w:r w:rsidR="002E1409" w:rsidRPr="005827EC">
        <w:rPr>
          <w:rFonts w:ascii="Open Sans" w:hAnsi="Open Sans" w:cs="Open Sans"/>
          <w:sz w:val="20"/>
          <w:szCs w:val="20"/>
        </w:rPr>
        <w:t xml:space="preserve">, while large formats such as pallets tend to go to wood recycling rather than composting and </w:t>
      </w:r>
      <w:r w:rsidR="00441EAE" w:rsidRPr="005827EC">
        <w:rPr>
          <w:rFonts w:ascii="Open Sans" w:hAnsi="Open Sans" w:cs="Open Sans"/>
          <w:sz w:val="20"/>
          <w:szCs w:val="20"/>
        </w:rPr>
        <w:t xml:space="preserve">pallets’ </w:t>
      </w:r>
      <w:r w:rsidR="002E1409" w:rsidRPr="005827EC">
        <w:rPr>
          <w:rFonts w:ascii="Open Sans" w:hAnsi="Open Sans" w:cs="Open Sans"/>
          <w:sz w:val="20"/>
          <w:szCs w:val="20"/>
        </w:rPr>
        <w:t xml:space="preserve">fate would depend on </w:t>
      </w:r>
      <w:r w:rsidR="00441EAE" w:rsidRPr="005827EC">
        <w:rPr>
          <w:rFonts w:ascii="Open Sans" w:hAnsi="Open Sans" w:cs="Open Sans"/>
          <w:sz w:val="20"/>
          <w:szCs w:val="20"/>
        </w:rPr>
        <w:t>whether they had been treated with preservatives</w:t>
      </w:r>
      <w:r w:rsidR="002E1409" w:rsidRPr="005827EC">
        <w:rPr>
          <w:rFonts w:ascii="Open Sans" w:hAnsi="Open Sans" w:cs="Open Sans"/>
          <w:sz w:val="20"/>
          <w:szCs w:val="20"/>
        </w:rPr>
        <w:t xml:space="preserve">. </w:t>
      </w:r>
      <w:r w:rsidR="00FA2E47" w:rsidRPr="005827EC">
        <w:rPr>
          <w:rFonts w:ascii="Open Sans" w:hAnsi="Open Sans" w:cs="Open Sans"/>
          <w:sz w:val="20"/>
          <w:szCs w:val="20"/>
        </w:rPr>
        <w:t xml:space="preserve"> </w:t>
      </w:r>
      <w:r w:rsidR="002C0B6E" w:rsidRPr="005827EC">
        <w:rPr>
          <w:rFonts w:ascii="Open Sans" w:hAnsi="Open Sans" w:cs="Open Sans"/>
          <w:sz w:val="20"/>
          <w:szCs w:val="20"/>
        </w:rPr>
        <w:t xml:space="preserve"> Standards for compostable packaging include </w:t>
      </w:r>
      <w:r w:rsidR="00441EAE" w:rsidRPr="005827EC">
        <w:rPr>
          <w:rFonts w:ascii="Open Sans" w:hAnsi="Open Sans" w:cs="Open Sans"/>
          <w:sz w:val="20"/>
          <w:szCs w:val="20"/>
        </w:rPr>
        <w:t xml:space="preserve">products </w:t>
      </w:r>
      <w:r w:rsidR="002C0B6E" w:rsidRPr="005827EC">
        <w:rPr>
          <w:rFonts w:ascii="Open Sans" w:hAnsi="Open Sans" w:cs="Open Sans"/>
          <w:sz w:val="20"/>
          <w:szCs w:val="20"/>
        </w:rPr>
        <w:t xml:space="preserve">made of wood, and any additives </w:t>
      </w:r>
      <w:r w:rsidR="000813A5" w:rsidRPr="005827EC">
        <w:rPr>
          <w:rFonts w:ascii="Open Sans" w:hAnsi="Open Sans" w:cs="Open Sans"/>
          <w:sz w:val="20"/>
          <w:szCs w:val="20"/>
        </w:rPr>
        <w:t xml:space="preserve">on or in </w:t>
      </w:r>
      <w:r w:rsidR="00441EAE" w:rsidRPr="005827EC">
        <w:rPr>
          <w:rFonts w:ascii="Open Sans" w:hAnsi="Open Sans" w:cs="Open Sans"/>
          <w:sz w:val="20"/>
          <w:szCs w:val="20"/>
        </w:rPr>
        <w:t xml:space="preserve">the packaging </w:t>
      </w:r>
      <w:r w:rsidR="000813A5" w:rsidRPr="005827EC">
        <w:rPr>
          <w:rFonts w:ascii="Open Sans" w:hAnsi="Open Sans" w:cs="Open Sans"/>
          <w:sz w:val="20"/>
          <w:szCs w:val="20"/>
        </w:rPr>
        <w:t xml:space="preserve">would be included as part of </w:t>
      </w:r>
      <w:r w:rsidR="00441EAE" w:rsidRPr="005827EC">
        <w:rPr>
          <w:rFonts w:ascii="Open Sans" w:hAnsi="Open Sans" w:cs="Open Sans"/>
          <w:sz w:val="20"/>
          <w:szCs w:val="20"/>
        </w:rPr>
        <w:t xml:space="preserve">the certification </w:t>
      </w:r>
      <w:r w:rsidR="00A864BE" w:rsidRPr="005827EC">
        <w:rPr>
          <w:rFonts w:ascii="Open Sans" w:hAnsi="Open Sans" w:cs="Open Sans"/>
          <w:sz w:val="20"/>
          <w:szCs w:val="20"/>
        </w:rPr>
        <w:t xml:space="preserve">body’s </w:t>
      </w:r>
      <w:r w:rsidR="000813A5" w:rsidRPr="005827EC">
        <w:rPr>
          <w:rFonts w:ascii="Open Sans" w:hAnsi="Open Sans" w:cs="Open Sans"/>
          <w:sz w:val="20"/>
          <w:szCs w:val="20"/>
        </w:rPr>
        <w:t xml:space="preserve">assessment of </w:t>
      </w:r>
      <w:r w:rsidR="00B252E5" w:rsidRPr="005827EC">
        <w:rPr>
          <w:rFonts w:ascii="Open Sans" w:hAnsi="Open Sans" w:cs="Open Sans"/>
          <w:sz w:val="20"/>
          <w:szCs w:val="20"/>
        </w:rPr>
        <w:t xml:space="preserve">whether the wood packaging product </w:t>
      </w:r>
      <w:r w:rsidR="000813A5" w:rsidRPr="005827EC">
        <w:rPr>
          <w:rFonts w:ascii="Open Sans" w:hAnsi="Open Sans" w:cs="Open Sans"/>
          <w:sz w:val="20"/>
          <w:szCs w:val="20"/>
        </w:rPr>
        <w:t>compli</w:t>
      </w:r>
      <w:r w:rsidR="00B252E5" w:rsidRPr="005827EC">
        <w:rPr>
          <w:rFonts w:ascii="Open Sans" w:hAnsi="Open Sans" w:cs="Open Sans"/>
          <w:sz w:val="20"/>
          <w:szCs w:val="20"/>
        </w:rPr>
        <w:t>es</w:t>
      </w:r>
      <w:r w:rsidR="000813A5" w:rsidRPr="005827EC">
        <w:rPr>
          <w:rFonts w:ascii="Open Sans" w:hAnsi="Open Sans" w:cs="Open Sans"/>
          <w:sz w:val="20"/>
          <w:szCs w:val="20"/>
        </w:rPr>
        <w:t xml:space="preserve"> with the standard</w:t>
      </w:r>
      <w:r w:rsidR="00A864BE" w:rsidRPr="005827EC">
        <w:rPr>
          <w:rFonts w:ascii="Open Sans" w:hAnsi="Open Sans" w:cs="Open Sans"/>
          <w:sz w:val="20"/>
          <w:szCs w:val="20"/>
        </w:rPr>
        <w:t xml:space="preserve"> (EN 13432)</w:t>
      </w:r>
      <w:r w:rsidR="000813A5" w:rsidRPr="005827EC">
        <w:rPr>
          <w:rFonts w:ascii="Open Sans" w:hAnsi="Open Sans" w:cs="Open Sans"/>
          <w:sz w:val="20"/>
          <w:szCs w:val="20"/>
        </w:rPr>
        <w:t xml:space="preserve">.  </w:t>
      </w:r>
      <w:r w:rsidR="009A50EE" w:rsidRPr="005827EC">
        <w:rPr>
          <w:rFonts w:ascii="Open Sans" w:hAnsi="Open Sans" w:cs="Open Sans"/>
          <w:sz w:val="20"/>
          <w:szCs w:val="20"/>
        </w:rPr>
        <w:t>Compostable wood packaging would fit</w:t>
      </w:r>
      <w:r w:rsidR="00C33805" w:rsidRPr="005827EC">
        <w:rPr>
          <w:rFonts w:ascii="Open Sans" w:hAnsi="Open Sans" w:cs="Open Sans"/>
          <w:sz w:val="20"/>
          <w:szCs w:val="20"/>
        </w:rPr>
        <w:t xml:space="preserve"> within a Compostable Packaging category.</w:t>
      </w:r>
      <w:r w:rsidR="009A50EE" w:rsidRPr="005827EC">
        <w:rPr>
          <w:rFonts w:ascii="Open Sans" w:hAnsi="Open Sans" w:cs="Open Sans"/>
          <w:sz w:val="20"/>
          <w:szCs w:val="20"/>
        </w:rPr>
        <w:t xml:space="preserve"> </w:t>
      </w:r>
      <w:r w:rsidR="001C69F3" w:rsidRPr="005827EC">
        <w:rPr>
          <w:rFonts w:ascii="Open Sans" w:hAnsi="Open Sans" w:cs="Open Sans"/>
          <w:sz w:val="20"/>
          <w:szCs w:val="20"/>
        </w:rPr>
        <w:t xml:space="preserve"> </w:t>
      </w:r>
    </w:p>
    <w:p w14:paraId="3E4D0A60" w14:textId="1D43C296" w:rsidR="003664EB" w:rsidRDefault="003664EB">
      <w:pPr>
        <w:rPr>
          <w:rFonts w:ascii="Open Sans" w:hAnsi="Open Sans" w:cs="Open Sans"/>
          <w:sz w:val="20"/>
          <w:szCs w:val="20"/>
        </w:rPr>
      </w:pPr>
      <w:r w:rsidRPr="003664EB">
        <w:rPr>
          <w:rFonts w:ascii="Open Sans" w:hAnsi="Open Sans" w:cs="Open Sans"/>
          <w:sz w:val="20"/>
          <w:szCs w:val="20"/>
        </w:rPr>
        <w:drawing>
          <wp:inline distT="0" distB="0" distL="0" distR="0" wp14:anchorId="4B8CBDFF" wp14:editId="58E1DC7A">
            <wp:extent cx="4358238" cy="1212574"/>
            <wp:effectExtent l="0" t="0" r="4445" b="6985"/>
            <wp:docPr id="171292582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25821" name="Picture 1" descr="A white background with black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9334" cy="12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1E73" w14:textId="77777777" w:rsidR="00613CC3" w:rsidRDefault="003664EB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[The survey did not include questions about ‘Other’ materials, even though this is a category in pEPR</w:t>
      </w:r>
      <w:r w:rsidR="00613CC3">
        <w:rPr>
          <w:rFonts w:ascii="Open Sans" w:hAnsi="Open Sans" w:cs="Open Sans"/>
          <w:sz w:val="20"/>
          <w:szCs w:val="20"/>
        </w:rPr>
        <w:t xml:space="preserve"> and there is a short section about it on the draft RAM guidance on which Defra was consulting</w:t>
      </w:r>
      <w:r>
        <w:rPr>
          <w:rFonts w:ascii="Open Sans" w:hAnsi="Open Sans" w:cs="Open Sans"/>
          <w:sz w:val="20"/>
          <w:szCs w:val="20"/>
        </w:rPr>
        <w:t>.]</w:t>
      </w:r>
    </w:p>
    <w:p w14:paraId="5FEE3BED" w14:textId="5181BF08" w:rsidR="00C75B7A" w:rsidRDefault="00A91A12">
      <w:pPr>
        <w:rPr>
          <w:rFonts w:ascii="Open Sans" w:hAnsi="Open Sans" w:cs="Open Sans"/>
          <w:sz w:val="20"/>
          <w:szCs w:val="20"/>
        </w:rPr>
      </w:pPr>
      <w:r w:rsidRPr="00A91A12">
        <w:rPr>
          <w:rFonts w:ascii="Open Sans" w:hAnsi="Open Sans" w:cs="Open Sans"/>
          <w:sz w:val="20"/>
          <w:szCs w:val="20"/>
        </w:rPr>
        <w:lastRenderedPageBreak/>
        <w:drawing>
          <wp:inline distT="0" distB="0" distL="0" distR="0" wp14:anchorId="798A6913" wp14:editId="03C82BAD">
            <wp:extent cx="5731510" cy="2092325"/>
            <wp:effectExtent l="0" t="0" r="2540" b="3175"/>
            <wp:docPr id="667883591" name="Picture 1" descr="A white scree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883591" name="Picture 1" descr="A white screen with black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7D5C" w14:textId="601DCCA3" w:rsidR="00C75B7A" w:rsidRDefault="001766D2">
      <w:pPr>
        <w:rPr>
          <w:rFonts w:ascii="Open Sans" w:hAnsi="Open Sans" w:cs="Open Sans"/>
          <w:sz w:val="20"/>
          <w:szCs w:val="20"/>
        </w:rPr>
      </w:pPr>
      <w:r w:rsidRPr="001766D2">
        <w:rPr>
          <w:rFonts w:ascii="Open Sans" w:hAnsi="Open Sans" w:cs="Open Sans"/>
          <w:sz w:val="20"/>
          <w:szCs w:val="20"/>
        </w:rPr>
        <w:drawing>
          <wp:inline distT="0" distB="0" distL="0" distR="0" wp14:anchorId="72407D0D" wp14:editId="1E9F61BB">
            <wp:extent cx="5731510" cy="1085850"/>
            <wp:effectExtent l="0" t="0" r="2540" b="0"/>
            <wp:docPr id="59822918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29180" name="Picture 1" descr="A white background with black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CFE2" w14:textId="1097C5F2" w:rsidR="001766D2" w:rsidRDefault="001766D2">
      <w:pPr>
        <w:rPr>
          <w:rFonts w:ascii="Open Sans" w:hAnsi="Open Sans" w:cs="Open Sans"/>
          <w:sz w:val="20"/>
          <w:szCs w:val="20"/>
        </w:rPr>
      </w:pPr>
      <w:r w:rsidRPr="001766D2">
        <w:rPr>
          <w:rFonts w:ascii="Open Sans" w:hAnsi="Open Sans" w:cs="Open Sans"/>
          <w:sz w:val="20"/>
          <w:szCs w:val="20"/>
        </w:rPr>
        <w:drawing>
          <wp:inline distT="0" distB="0" distL="0" distR="0" wp14:anchorId="3EE43BE0" wp14:editId="429B586A">
            <wp:extent cx="2514951" cy="895475"/>
            <wp:effectExtent l="0" t="0" r="0" b="0"/>
            <wp:docPr id="460218801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18801" name="Picture 1" descr="A close up of a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6A6">
        <w:rPr>
          <w:rFonts w:ascii="Open Sans" w:hAnsi="Open Sans" w:cs="Open Sans"/>
          <w:sz w:val="20"/>
          <w:szCs w:val="20"/>
        </w:rPr>
        <w:t xml:space="preserve"> N/A given how REA answered qu 32. </w:t>
      </w:r>
    </w:p>
    <w:p w14:paraId="076C74D7" w14:textId="0E55462B" w:rsidR="00EA5704" w:rsidRDefault="003664EB">
      <w:r>
        <w:rPr>
          <w:rFonts w:ascii="Open Sans" w:hAnsi="Open Sans" w:cs="Open Sans"/>
          <w:sz w:val="20"/>
          <w:szCs w:val="20"/>
        </w:rPr>
        <w:t xml:space="preserve"> </w:t>
      </w:r>
      <w:r w:rsidR="00564673" w:rsidRPr="00564673">
        <w:drawing>
          <wp:inline distT="0" distB="0" distL="0" distR="0" wp14:anchorId="7268CC06" wp14:editId="60D3FEA0">
            <wp:extent cx="5615940" cy="805122"/>
            <wp:effectExtent l="0" t="0" r="3810" b="0"/>
            <wp:docPr id="145955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5849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2066" cy="8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7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1D5"/>
    <w:rsid w:val="000020C1"/>
    <w:rsid w:val="00034CDA"/>
    <w:rsid w:val="00055503"/>
    <w:rsid w:val="000661AA"/>
    <w:rsid w:val="0006724B"/>
    <w:rsid w:val="000813A5"/>
    <w:rsid w:val="0009793A"/>
    <w:rsid w:val="000C6A37"/>
    <w:rsid w:val="000D18DB"/>
    <w:rsid w:val="000D6C2E"/>
    <w:rsid w:val="000F48BD"/>
    <w:rsid w:val="00106FB0"/>
    <w:rsid w:val="00117F87"/>
    <w:rsid w:val="001259D2"/>
    <w:rsid w:val="00146B5C"/>
    <w:rsid w:val="001513E5"/>
    <w:rsid w:val="001555F6"/>
    <w:rsid w:val="001766D2"/>
    <w:rsid w:val="001769E1"/>
    <w:rsid w:val="00197257"/>
    <w:rsid w:val="001A3E7E"/>
    <w:rsid w:val="001A62E1"/>
    <w:rsid w:val="001B534E"/>
    <w:rsid w:val="001B5B4B"/>
    <w:rsid w:val="001C5C5C"/>
    <w:rsid w:val="001C69F3"/>
    <w:rsid w:val="001E6AE3"/>
    <w:rsid w:val="001F06A6"/>
    <w:rsid w:val="0021307A"/>
    <w:rsid w:val="002229B4"/>
    <w:rsid w:val="00224D67"/>
    <w:rsid w:val="00231A2F"/>
    <w:rsid w:val="002576AE"/>
    <w:rsid w:val="002606D1"/>
    <w:rsid w:val="002805C9"/>
    <w:rsid w:val="0029117A"/>
    <w:rsid w:val="002B430E"/>
    <w:rsid w:val="002C0B6E"/>
    <w:rsid w:val="002E1409"/>
    <w:rsid w:val="002E1D48"/>
    <w:rsid w:val="003008EE"/>
    <w:rsid w:val="00306A06"/>
    <w:rsid w:val="00340880"/>
    <w:rsid w:val="00346CA9"/>
    <w:rsid w:val="003664EB"/>
    <w:rsid w:val="00370D03"/>
    <w:rsid w:val="003747F1"/>
    <w:rsid w:val="00383D30"/>
    <w:rsid w:val="003C3F6E"/>
    <w:rsid w:val="003E6429"/>
    <w:rsid w:val="003F2497"/>
    <w:rsid w:val="00404DC5"/>
    <w:rsid w:val="00422C04"/>
    <w:rsid w:val="00441EAE"/>
    <w:rsid w:val="00450B31"/>
    <w:rsid w:val="004536CD"/>
    <w:rsid w:val="00463523"/>
    <w:rsid w:val="00464F29"/>
    <w:rsid w:val="004755AC"/>
    <w:rsid w:val="0048712B"/>
    <w:rsid w:val="004916C1"/>
    <w:rsid w:val="00492CB7"/>
    <w:rsid w:val="004C5A01"/>
    <w:rsid w:val="004C7DF8"/>
    <w:rsid w:val="004F1CCA"/>
    <w:rsid w:val="004F615E"/>
    <w:rsid w:val="00542CC4"/>
    <w:rsid w:val="00564673"/>
    <w:rsid w:val="00565301"/>
    <w:rsid w:val="0056644E"/>
    <w:rsid w:val="005827EC"/>
    <w:rsid w:val="00585848"/>
    <w:rsid w:val="005923C5"/>
    <w:rsid w:val="00593292"/>
    <w:rsid w:val="00595C5B"/>
    <w:rsid w:val="005B0404"/>
    <w:rsid w:val="005C58F6"/>
    <w:rsid w:val="005D385A"/>
    <w:rsid w:val="005F7046"/>
    <w:rsid w:val="0060735C"/>
    <w:rsid w:val="00613CC3"/>
    <w:rsid w:val="006308BB"/>
    <w:rsid w:val="006500F0"/>
    <w:rsid w:val="00654F35"/>
    <w:rsid w:val="00690EC0"/>
    <w:rsid w:val="006955E2"/>
    <w:rsid w:val="006A0703"/>
    <w:rsid w:val="006B2ECA"/>
    <w:rsid w:val="006B4778"/>
    <w:rsid w:val="006C4536"/>
    <w:rsid w:val="006D14CD"/>
    <w:rsid w:val="006D25B1"/>
    <w:rsid w:val="006D65A8"/>
    <w:rsid w:val="006E5F3E"/>
    <w:rsid w:val="006F2083"/>
    <w:rsid w:val="006F512D"/>
    <w:rsid w:val="00703E93"/>
    <w:rsid w:val="00714767"/>
    <w:rsid w:val="00717AC6"/>
    <w:rsid w:val="00730802"/>
    <w:rsid w:val="00734B52"/>
    <w:rsid w:val="007362E3"/>
    <w:rsid w:val="00747935"/>
    <w:rsid w:val="007877D9"/>
    <w:rsid w:val="007B1776"/>
    <w:rsid w:val="007B6391"/>
    <w:rsid w:val="007D5033"/>
    <w:rsid w:val="007E0F86"/>
    <w:rsid w:val="00806A13"/>
    <w:rsid w:val="008074FC"/>
    <w:rsid w:val="008212DC"/>
    <w:rsid w:val="008428D8"/>
    <w:rsid w:val="00853662"/>
    <w:rsid w:val="00854EE8"/>
    <w:rsid w:val="0087221D"/>
    <w:rsid w:val="008734BC"/>
    <w:rsid w:val="00894B3A"/>
    <w:rsid w:val="008A1031"/>
    <w:rsid w:val="008A6577"/>
    <w:rsid w:val="008D5F81"/>
    <w:rsid w:val="008E57F1"/>
    <w:rsid w:val="00902AFE"/>
    <w:rsid w:val="00917899"/>
    <w:rsid w:val="009413F1"/>
    <w:rsid w:val="0096233A"/>
    <w:rsid w:val="00964F2D"/>
    <w:rsid w:val="009856E0"/>
    <w:rsid w:val="00985F55"/>
    <w:rsid w:val="00991565"/>
    <w:rsid w:val="00991C76"/>
    <w:rsid w:val="009A50EE"/>
    <w:rsid w:val="009F7954"/>
    <w:rsid w:val="00A14085"/>
    <w:rsid w:val="00A36569"/>
    <w:rsid w:val="00A423B9"/>
    <w:rsid w:val="00A4330C"/>
    <w:rsid w:val="00A71C4F"/>
    <w:rsid w:val="00A7784F"/>
    <w:rsid w:val="00A82B0E"/>
    <w:rsid w:val="00A864BE"/>
    <w:rsid w:val="00A9077B"/>
    <w:rsid w:val="00A91A12"/>
    <w:rsid w:val="00AB0AF3"/>
    <w:rsid w:val="00AB272B"/>
    <w:rsid w:val="00AB404E"/>
    <w:rsid w:val="00AB4ECF"/>
    <w:rsid w:val="00AD36A6"/>
    <w:rsid w:val="00AE5639"/>
    <w:rsid w:val="00B00C1D"/>
    <w:rsid w:val="00B0232C"/>
    <w:rsid w:val="00B03C6A"/>
    <w:rsid w:val="00B252E5"/>
    <w:rsid w:val="00B33D7A"/>
    <w:rsid w:val="00B416B2"/>
    <w:rsid w:val="00B6045A"/>
    <w:rsid w:val="00B636A2"/>
    <w:rsid w:val="00B902F5"/>
    <w:rsid w:val="00B937FC"/>
    <w:rsid w:val="00BA5F1E"/>
    <w:rsid w:val="00BB31CB"/>
    <w:rsid w:val="00BC2E8C"/>
    <w:rsid w:val="00BE2FEA"/>
    <w:rsid w:val="00BE65AC"/>
    <w:rsid w:val="00C16FB1"/>
    <w:rsid w:val="00C202A8"/>
    <w:rsid w:val="00C22D70"/>
    <w:rsid w:val="00C33805"/>
    <w:rsid w:val="00C54315"/>
    <w:rsid w:val="00C75B7A"/>
    <w:rsid w:val="00C86B0E"/>
    <w:rsid w:val="00C92A31"/>
    <w:rsid w:val="00CA1752"/>
    <w:rsid w:val="00CB0ABA"/>
    <w:rsid w:val="00CB58C3"/>
    <w:rsid w:val="00D10731"/>
    <w:rsid w:val="00D15AA0"/>
    <w:rsid w:val="00D17F6F"/>
    <w:rsid w:val="00D251A3"/>
    <w:rsid w:val="00D45036"/>
    <w:rsid w:val="00D65FF5"/>
    <w:rsid w:val="00D7351B"/>
    <w:rsid w:val="00D75760"/>
    <w:rsid w:val="00D81668"/>
    <w:rsid w:val="00D818F4"/>
    <w:rsid w:val="00DB01D5"/>
    <w:rsid w:val="00DB1501"/>
    <w:rsid w:val="00DC2B8E"/>
    <w:rsid w:val="00DD536F"/>
    <w:rsid w:val="00DE294B"/>
    <w:rsid w:val="00E00351"/>
    <w:rsid w:val="00E0498A"/>
    <w:rsid w:val="00E06258"/>
    <w:rsid w:val="00E202F5"/>
    <w:rsid w:val="00E56736"/>
    <w:rsid w:val="00E56A0B"/>
    <w:rsid w:val="00E63690"/>
    <w:rsid w:val="00E70B3C"/>
    <w:rsid w:val="00E71405"/>
    <w:rsid w:val="00E759C3"/>
    <w:rsid w:val="00E91F07"/>
    <w:rsid w:val="00E94670"/>
    <w:rsid w:val="00E9742E"/>
    <w:rsid w:val="00EA0C4A"/>
    <w:rsid w:val="00EA261F"/>
    <w:rsid w:val="00EA5704"/>
    <w:rsid w:val="00EC3273"/>
    <w:rsid w:val="00EE3777"/>
    <w:rsid w:val="00F05DFF"/>
    <w:rsid w:val="00F130DF"/>
    <w:rsid w:val="00F61D6A"/>
    <w:rsid w:val="00F81696"/>
    <w:rsid w:val="00F837FF"/>
    <w:rsid w:val="00F95430"/>
    <w:rsid w:val="00F9605D"/>
    <w:rsid w:val="00FA2E47"/>
    <w:rsid w:val="00FC154D"/>
    <w:rsid w:val="00FC43F0"/>
    <w:rsid w:val="00F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136C1"/>
  <w15:chartTrackingRefBased/>
  <w15:docId w15:val="{666B14DA-BC74-4928-AE46-525D5934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1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1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1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1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1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1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1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1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1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1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1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1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1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1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1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1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1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1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1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1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1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1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1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1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1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1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1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1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1D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769E1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C5C5C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ustomXml" Target="../customXml/item3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draft-origin.publishing.service.gov.uk/government/publications/recycling-assessment-methodology-materials-and-outputs?token=eyJhbGciOiJIUzI1NiJ9.eyJzdWIiOiIyNzg2ZGE2OS1iMjJlLTQ5YWYtODAxNC0xZjIzZTBjMzJjMmYiLCJjb250ZW50X2lkIjoiMTg1NTJhM2MtZTFlZi00ZGE0LTg3ODUtNGQ4ODUxMjBhMzFiIiwiaWF0IjoxNzMyMTIyNTUzLCJleHAiOjE3MzQ3MTQ1NTN9.T9MQMsSYb4sZmjvYrZj0PAcu_EP9m9Xfj2MgRNxf90c&amp;utm_campaign=govuk_publishing&amp;utm_medium=preview&amp;utm_source=shar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EA Letterhead Template" ma:contentTypeID="0x0101002BF67B921FA26845A467BC387B1CB75F" ma:contentTypeVersion="16" ma:contentTypeDescription="Create a new document." ma:contentTypeScope="" ma:versionID="a5834ae6a9739363d73dccb30d507920">
  <xsd:schema xmlns:xsd="http://www.w3.org/2001/XMLSchema" xmlns:xs="http://www.w3.org/2001/XMLSchema" xmlns:p="http://schemas.microsoft.com/office/2006/metadata/properties" xmlns:ns2="08b28fe2-aad7-446e-968d-b56429c2090b" xmlns:ns3="3bbbe167-487c-408d-acef-8d2427bd1be5" targetNamespace="http://schemas.microsoft.com/office/2006/metadata/properties" ma:root="true" ma:fieldsID="d4b262e81f52d699873e7a2cface1ccc" ns2:_="" ns3:_="">
    <xsd:import namespace="08b28fe2-aad7-446e-968d-b56429c2090b"/>
    <xsd:import namespace="3bbbe167-487c-408d-acef-8d2427bd1b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28fe2-aad7-446e-968d-b56429c20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30c0f61-5948-43bc-a271-85f0a6a647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be167-487c-408d-acef-8d2427bd1be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91515b0-2a35-4da5-8b7e-44c2b7a78b9d}" ma:internalName="TaxCatchAll" ma:showField="CatchAllData" ma:web="3bbbe167-487c-408d-acef-8d2427bd1b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bbe167-487c-408d-acef-8d2427bd1be5">
      <UserInfo>
        <DisplayName/>
        <AccountId xsi:nil="true"/>
        <AccountType/>
      </UserInfo>
    </SharedWithUsers>
    <lcf76f155ced4ddcb4097134ff3c332f xmlns="08b28fe2-aad7-446e-968d-b56429c2090b">
      <Terms xmlns="http://schemas.microsoft.com/office/infopath/2007/PartnerControls"/>
    </lcf76f155ced4ddcb4097134ff3c332f>
    <TaxCatchAll xmlns="3bbbe167-487c-408d-acef-8d2427bd1be5" xsi:nil="true"/>
  </documentManagement>
</p:properties>
</file>

<file path=customXml/itemProps1.xml><?xml version="1.0" encoding="utf-8"?>
<ds:datastoreItem xmlns:ds="http://schemas.openxmlformats.org/officeDocument/2006/customXml" ds:itemID="{30FA5469-A1AC-4246-AB7A-18EF6625F1E2}"/>
</file>

<file path=customXml/itemProps2.xml><?xml version="1.0" encoding="utf-8"?>
<ds:datastoreItem xmlns:ds="http://schemas.openxmlformats.org/officeDocument/2006/customXml" ds:itemID="{254AF4C7-4649-43C0-A27E-F275306469D6}"/>
</file>

<file path=customXml/itemProps3.xml><?xml version="1.0" encoding="utf-8"?>
<ds:datastoreItem xmlns:ds="http://schemas.openxmlformats.org/officeDocument/2006/customXml" ds:itemID="{6688FB22-F64E-4CB9-B771-FED5647DA5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11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Nichols</dc:creator>
  <cp:keywords/>
  <dc:description/>
  <cp:lastModifiedBy>Emily Nichols</cp:lastModifiedBy>
  <cp:revision>31</cp:revision>
  <dcterms:created xsi:type="dcterms:W3CDTF">2024-12-02T10:59:00Z</dcterms:created>
  <dcterms:modified xsi:type="dcterms:W3CDTF">2024-12-02T13:32:00Z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0x0101002BF67B921FA26845A467BC387B1CB75F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